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29" w:rsidRPr="00247029" w:rsidRDefault="00247029" w:rsidP="00247029">
      <w:pPr>
        <w:pStyle w:val="PreformattatoHTML"/>
        <w:rPr>
          <w:rFonts w:ascii="Arial" w:hAnsi="Arial" w:cs="Arial"/>
          <w:sz w:val="24"/>
          <w:szCs w:val="24"/>
        </w:rPr>
      </w:pPr>
      <w:r w:rsidRPr="00247029">
        <w:rPr>
          <w:rFonts w:ascii="Arial" w:hAnsi="Arial" w:cs="Arial"/>
          <w:b/>
          <w:sz w:val="24"/>
          <w:szCs w:val="24"/>
        </w:rPr>
        <w:t>QUESITO N. 1</w:t>
      </w:r>
      <w:r w:rsidRPr="00247029">
        <w:rPr>
          <w:rFonts w:ascii="Arial" w:hAnsi="Arial" w:cs="Arial"/>
          <w:sz w:val="24"/>
          <w:szCs w:val="24"/>
        </w:rPr>
        <w:t xml:space="preserve"> </w:t>
      </w:r>
    </w:p>
    <w:p w:rsidR="00247029" w:rsidRDefault="00247029" w:rsidP="00247029">
      <w:pPr>
        <w:pStyle w:val="PreformattatoHTML"/>
        <w:rPr>
          <w:rFonts w:ascii="Arial" w:hAnsi="Arial" w:cs="Arial"/>
          <w:color w:val="000000"/>
          <w:sz w:val="24"/>
          <w:szCs w:val="24"/>
        </w:rPr>
      </w:pPr>
      <w:r w:rsidRPr="00247029">
        <w:rPr>
          <w:rFonts w:ascii="Arial" w:hAnsi="Arial" w:cs="Arial"/>
          <w:color w:val="000000"/>
          <w:sz w:val="24"/>
          <w:szCs w:val="24"/>
        </w:rPr>
        <w:t>In riferimento alla procedura in oggetto, trasmettiamo la presente per chiedere le seguenti informazioni in merito alla fidejussione:</w:t>
      </w:r>
      <w:r w:rsidRPr="00247029">
        <w:rPr>
          <w:rFonts w:ascii="Arial" w:hAnsi="Arial" w:cs="Arial"/>
          <w:color w:val="000000"/>
          <w:sz w:val="24"/>
          <w:szCs w:val="24"/>
        </w:rPr>
        <w:br/>
      </w:r>
      <w:r w:rsidRPr="00247029">
        <w:rPr>
          <w:rFonts w:ascii="Arial" w:hAnsi="Arial" w:cs="Arial"/>
          <w:color w:val="000000"/>
          <w:sz w:val="24"/>
          <w:szCs w:val="24"/>
        </w:rPr>
        <w:br/>
        <w:t>• Oggetto della gara richiama chiaramente la legge art. 36 comma 2 lettera b del d.lgs.50/2016 ( nuovo codice)</w:t>
      </w:r>
      <w:r w:rsidRPr="00247029">
        <w:rPr>
          <w:rFonts w:ascii="Arial" w:hAnsi="Arial" w:cs="Arial"/>
          <w:color w:val="000000"/>
          <w:sz w:val="24"/>
          <w:szCs w:val="24"/>
        </w:rPr>
        <w:br/>
        <w:t>• Pagina 8, articolo e) viene richiamato invece il decreto ministeriale 21/03/2004 n 123 (vecchio codice ) --------&amp;#61664; *riteniamo che la data 21 sia un inversione della data corretta 12/03/2004</w:t>
      </w:r>
      <w:r w:rsidRPr="00247029">
        <w:rPr>
          <w:rFonts w:ascii="Arial" w:hAnsi="Arial" w:cs="Arial"/>
          <w:color w:val="000000"/>
          <w:sz w:val="24"/>
          <w:szCs w:val="24"/>
        </w:rPr>
        <w:br/>
        <w:t>• Pagina 9 primi capoversi viene sempre richiamato il d.lgs. 50/2016</w:t>
      </w:r>
      <w:r w:rsidRPr="00247029">
        <w:rPr>
          <w:rFonts w:ascii="Arial" w:hAnsi="Arial" w:cs="Arial"/>
          <w:color w:val="000000"/>
          <w:sz w:val="24"/>
          <w:szCs w:val="24"/>
        </w:rPr>
        <w:br/>
        <w:t>• Pagina 9 lettera f) l’impegno ad emettere la garanzia fidejussoria definitiva anche qui viene richiamato l’art.93 del D.LGS 50/2016</w:t>
      </w:r>
      <w:r w:rsidRPr="00247029">
        <w:rPr>
          <w:rFonts w:ascii="Arial" w:hAnsi="Arial" w:cs="Arial"/>
          <w:color w:val="000000"/>
          <w:sz w:val="24"/>
          <w:szCs w:val="24"/>
        </w:rPr>
        <w:br/>
      </w:r>
      <w:r w:rsidRPr="00247029">
        <w:rPr>
          <w:rFonts w:ascii="Arial" w:hAnsi="Arial" w:cs="Arial"/>
          <w:color w:val="000000"/>
          <w:sz w:val="24"/>
          <w:szCs w:val="24"/>
        </w:rPr>
        <w:br/>
        <w:t>Sembrerebbe quindi che 3 punti su 4 intendano in modo inequivocabile il rimando alla nuova normativa 50/2016 mentre le caratteristiche dello schema per cauzione provvisoria rimandi invece al decreto ministeriale 12/03/2004 n.123 .</w:t>
      </w:r>
      <w:r w:rsidRPr="00247029">
        <w:rPr>
          <w:rFonts w:ascii="Arial" w:hAnsi="Arial" w:cs="Arial"/>
          <w:color w:val="000000"/>
          <w:sz w:val="24"/>
          <w:szCs w:val="24"/>
        </w:rPr>
        <w:br/>
      </w:r>
      <w:r w:rsidRPr="00247029">
        <w:rPr>
          <w:rFonts w:ascii="Arial" w:hAnsi="Arial" w:cs="Arial"/>
          <w:color w:val="000000"/>
          <w:sz w:val="24"/>
          <w:szCs w:val="24"/>
        </w:rPr>
        <w:br/>
        <w:t>Inoltre se corretto che è da considerare ai fini della garanzia sia effettivamente l’importo di base 149.277,22 ( iva esclusa ).</w:t>
      </w:r>
      <w:r w:rsidRPr="00247029">
        <w:rPr>
          <w:rFonts w:ascii="Arial" w:hAnsi="Arial" w:cs="Arial"/>
          <w:color w:val="000000"/>
          <w:sz w:val="24"/>
          <w:szCs w:val="24"/>
        </w:rPr>
        <w:br/>
      </w:r>
      <w:r w:rsidRPr="00247029">
        <w:rPr>
          <w:rFonts w:ascii="Arial" w:hAnsi="Arial" w:cs="Arial"/>
          <w:color w:val="000000"/>
          <w:sz w:val="24"/>
          <w:szCs w:val="24"/>
        </w:rPr>
        <w:br/>
        <w:t>Si richiede pertanto la conferma che il decreto corretto sia d.lgs.50/2016 e l'importo.</w:t>
      </w:r>
    </w:p>
    <w:p w:rsidR="00247029" w:rsidRDefault="00247029" w:rsidP="00247029">
      <w:pPr>
        <w:pStyle w:val="PreformattatoHTML"/>
        <w:rPr>
          <w:rFonts w:ascii="Arial" w:hAnsi="Arial" w:cs="Arial"/>
          <w:color w:val="000000"/>
          <w:sz w:val="24"/>
          <w:szCs w:val="24"/>
        </w:rPr>
      </w:pPr>
    </w:p>
    <w:p w:rsidR="002001E1" w:rsidRPr="00247029" w:rsidRDefault="002001E1" w:rsidP="00247029">
      <w:pPr>
        <w:pStyle w:val="PreformattatoHTML"/>
        <w:rPr>
          <w:rFonts w:ascii="Arial" w:hAnsi="Arial" w:cs="Arial"/>
          <w:color w:val="000000"/>
          <w:sz w:val="24"/>
          <w:szCs w:val="24"/>
        </w:rPr>
      </w:pPr>
    </w:p>
    <w:p w:rsidR="00247029" w:rsidRPr="00247029" w:rsidRDefault="00247029">
      <w:pPr>
        <w:rPr>
          <w:rFonts w:ascii="Arial" w:hAnsi="Arial" w:cs="Arial"/>
          <w:b/>
          <w:sz w:val="24"/>
          <w:szCs w:val="24"/>
        </w:rPr>
      </w:pPr>
      <w:r w:rsidRPr="00247029">
        <w:rPr>
          <w:rFonts w:ascii="Arial" w:hAnsi="Arial" w:cs="Arial"/>
          <w:b/>
          <w:sz w:val="24"/>
          <w:szCs w:val="24"/>
        </w:rPr>
        <w:t>RISPOSTA QUESITO N. 1</w:t>
      </w:r>
    </w:p>
    <w:p w:rsidR="005A13A7" w:rsidRDefault="00247029" w:rsidP="009C5F94">
      <w:pPr>
        <w:jc w:val="both"/>
        <w:rPr>
          <w:rFonts w:ascii="Arial" w:hAnsi="Arial" w:cs="Arial"/>
          <w:sz w:val="24"/>
          <w:szCs w:val="24"/>
        </w:rPr>
      </w:pPr>
      <w:r w:rsidRPr="00247029">
        <w:rPr>
          <w:rFonts w:ascii="Arial" w:hAnsi="Arial" w:cs="Arial"/>
          <w:sz w:val="24"/>
          <w:szCs w:val="24"/>
        </w:rPr>
        <w:t xml:space="preserve">Si premette che </w:t>
      </w:r>
      <w:r w:rsidR="005A13A7">
        <w:rPr>
          <w:rFonts w:ascii="Arial" w:hAnsi="Arial" w:cs="Arial"/>
          <w:sz w:val="24"/>
          <w:szCs w:val="24"/>
        </w:rPr>
        <w:t>la data de</w:t>
      </w:r>
      <w:r w:rsidRPr="00247029">
        <w:rPr>
          <w:rFonts w:ascii="Arial" w:hAnsi="Arial" w:cs="Arial"/>
          <w:sz w:val="24"/>
          <w:szCs w:val="24"/>
        </w:rPr>
        <w:t>l D</w:t>
      </w:r>
      <w:r w:rsidR="005A13A7">
        <w:rPr>
          <w:rFonts w:ascii="Arial" w:hAnsi="Arial" w:cs="Arial"/>
          <w:sz w:val="24"/>
          <w:szCs w:val="24"/>
        </w:rPr>
        <w:t xml:space="preserve">ecreto </w:t>
      </w:r>
      <w:r w:rsidRPr="00247029">
        <w:rPr>
          <w:rFonts w:ascii="Arial" w:hAnsi="Arial" w:cs="Arial"/>
          <w:sz w:val="24"/>
          <w:szCs w:val="24"/>
        </w:rPr>
        <w:t>M</w:t>
      </w:r>
      <w:r w:rsidR="005A13A7">
        <w:rPr>
          <w:rFonts w:ascii="Arial" w:hAnsi="Arial" w:cs="Arial"/>
          <w:sz w:val="24"/>
          <w:szCs w:val="24"/>
        </w:rPr>
        <w:t>inisteriale</w:t>
      </w:r>
      <w:r w:rsidRPr="00247029">
        <w:rPr>
          <w:rFonts w:ascii="Arial" w:hAnsi="Arial" w:cs="Arial"/>
          <w:sz w:val="24"/>
          <w:szCs w:val="24"/>
        </w:rPr>
        <w:t xml:space="preserve"> 123/2004</w:t>
      </w:r>
      <w:r w:rsidR="006B4E82">
        <w:rPr>
          <w:rFonts w:ascii="Arial" w:hAnsi="Arial" w:cs="Arial"/>
          <w:sz w:val="24"/>
          <w:szCs w:val="24"/>
        </w:rPr>
        <w:t>,</w:t>
      </w:r>
      <w:r w:rsidR="005A13A7">
        <w:rPr>
          <w:rFonts w:ascii="Arial" w:hAnsi="Arial" w:cs="Arial"/>
          <w:sz w:val="24"/>
          <w:szCs w:val="24"/>
        </w:rPr>
        <w:t xml:space="preserve"> indicata nella </w:t>
      </w:r>
      <w:r w:rsidR="005A13A7" w:rsidRPr="00C9039B">
        <w:rPr>
          <w:rFonts w:ascii="Arial" w:hAnsi="Arial" w:cs="Arial"/>
          <w:sz w:val="24"/>
          <w:szCs w:val="24"/>
        </w:rPr>
        <w:t>lettera di invito</w:t>
      </w:r>
      <w:r w:rsidR="005A13A7">
        <w:rPr>
          <w:rFonts w:ascii="Arial" w:hAnsi="Arial" w:cs="Arial"/>
          <w:sz w:val="24"/>
          <w:szCs w:val="24"/>
        </w:rPr>
        <w:t xml:space="preserve"> prot. n. 15823 del 25/10/2016</w:t>
      </w:r>
      <w:r w:rsidR="006B4E82">
        <w:rPr>
          <w:rFonts w:ascii="Arial" w:hAnsi="Arial" w:cs="Arial"/>
          <w:sz w:val="24"/>
          <w:szCs w:val="24"/>
        </w:rPr>
        <w:t>,</w:t>
      </w:r>
      <w:r w:rsidR="005A13A7">
        <w:rPr>
          <w:rFonts w:ascii="Arial" w:hAnsi="Arial" w:cs="Arial"/>
          <w:sz w:val="24"/>
          <w:szCs w:val="24"/>
        </w:rPr>
        <w:t xml:space="preserve"> è da considerarsi un refuso</w:t>
      </w:r>
      <w:r w:rsidR="002001E1">
        <w:rPr>
          <w:rFonts w:ascii="Arial" w:hAnsi="Arial" w:cs="Arial"/>
          <w:sz w:val="24"/>
          <w:szCs w:val="24"/>
        </w:rPr>
        <w:t>.</w:t>
      </w:r>
    </w:p>
    <w:p w:rsidR="00C9039B" w:rsidRDefault="005A13A7" w:rsidP="009C5F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928E8">
        <w:rPr>
          <w:rFonts w:ascii="Arial" w:hAnsi="Arial" w:cs="Arial"/>
          <w:sz w:val="24"/>
          <w:szCs w:val="24"/>
        </w:rPr>
        <w:t xml:space="preserve">i conferma </w:t>
      </w:r>
      <w:r w:rsidR="004944C8">
        <w:rPr>
          <w:rFonts w:ascii="Arial" w:hAnsi="Arial" w:cs="Arial"/>
          <w:sz w:val="24"/>
          <w:szCs w:val="24"/>
        </w:rPr>
        <w:t>che</w:t>
      </w:r>
      <w:r w:rsidR="00C9039B">
        <w:rPr>
          <w:rFonts w:ascii="Arial" w:hAnsi="Arial" w:cs="Arial"/>
          <w:sz w:val="24"/>
          <w:szCs w:val="24"/>
        </w:rPr>
        <w:t>:</w:t>
      </w:r>
    </w:p>
    <w:p w:rsidR="00C6269E" w:rsidRPr="00C9039B" w:rsidRDefault="00C9039B" w:rsidP="00C9039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4944C8" w:rsidRPr="00C9039B">
        <w:rPr>
          <w:rFonts w:ascii="Arial" w:hAnsi="Arial" w:cs="Arial"/>
          <w:sz w:val="24"/>
          <w:szCs w:val="24"/>
        </w:rPr>
        <w:t>e garanzie previste alla lettera e) e f) della lettera di invito</w:t>
      </w:r>
      <w:r>
        <w:rPr>
          <w:rFonts w:ascii="Arial" w:hAnsi="Arial" w:cs="Arial"/>
          <w:sz w:val="24"/>
          <w:szCs w:val="24"/>
        </w:rPr>
        <w:t xml:space="preserve"> prot. n. 15823 del 25/10/2016 dovranno essere rese</w:t>
      </w:r>
      <w:r w:rsidR="004944C8" w:rsidRPr="00C9039B">
        <w:rPr>
          <w:rFonts w:ascii="Arial" w:hAnsi="Arial" w:cs="Arial"/>
          <w:sz w:val="24"/>
          <w:szCs w:val="24"/>
        </w:rPr>
        <w:t xml:space="preserve"> in c</w:t>
      </w:r>
      <w:r w:rsidR="001C1DC6">
        <w:rPr>
          <w:rFonts w:ascii="Arial" w:hAnsi="Arial" w:cs="Arial"/>
          <w:sz w:val="24"/>
          <w:szCs w:val="24"/>
        </w:rPr>
        <w:t xml:space="preserve">onformità a quanto previsto dall’art. 93 del </w:t>
      </w:r>
      <w:bookmarkStart w:id="0" w:name="_GoBack"/>
      <w:bookmarkEnd w:id="0"/>
      <w:r w:rsidR="004944C8" w:rsidRPr="00C9039B">
        <w:rPr>
          <w:rFonts w:ascii="Arial" w:hAnsi="Arial" w:cs="Arial"/>
          <w:sz w:val="24"/>
          <w:szCs w:val="24"/>
        </w:rPr>
        <w:t>D.Lgs. 50/2016</w:t>
      </w:r>
      <w:r w:rsidRPr="00C9039B">
        <w:rPr>
          <w:rFonts w:ascii="Arial" w:hAnsi="Arial" w:cs="Arial"/>
          <w:sz w:val="24"/>
          <w:szCs w:val="24"/>
        </w:rPr>
        <w:t>;</w:t>
      </w:r>
    </w:p>
    <w:p w:rsidR="00C9039B" w:rsidRPr="005A13A7" w:rsidRDefault="00C9039B" w:rsidP="005A13A7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039B">
        <w:rPr>
          <w:rFonts w:ascii="Arial" w:hAnsi="Arial" w:cs="Arial"/>
          <w:sz w:val="24"/>
          <w:szCs w:val="24"/>
        </w:rPr>
        <w:t xml:space="preserve">l’importo della garanzia provvisoria è indicato alla lettera e) della </w:t>
      </w:r>
      <w:r>
        <w:rPr>
          <w:rFonts w:ascii="Arial" w:hAnsi="Arial" w:cs="Arial"/>
          <w:sz w:val="24"/>
          <w:szCs w:val="24"/>
        </w:rPr>
        <w:t xml:space="preserve">medesima </w:t>
      </w:r>
      <w:r w:rsidR="005A13A7">
        <w:rPr>
          <w:rFonts w:ascii="Arial" w:hAnsi="Arial" w:cs="Arial"/>
          <w:sz w:val="24"/>
          <w:szCs w:val="24"/>
        </w:rPr>
        <w:t>lettera di invito.</w:t>
      </w:r>
    </w:p>
    <w:sectPr w:rsidR="00C9039B" w:rsidRPr="005A13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54861"/>
    <w:multiLevelType w:val="hybridMultilevel"/>
    <w:tmpl w:val="F098AC16"/>
    <w:lvl w:ilvl="0" w:tplc="BCEA1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29"/>
    <w:rsid w:val="001C1DC6"/>
    <w:rsid w:val="002001E1"/>
    <w:rsid w:val="00247029"/>
    <w:rsid w:val="003928E8"/>
    <w:rsid w:val="004944C8"/>
    <w:rsid w:val="005A13A7"/>
    <w:rsid w:val="006B4E82"/>
    <w:rsid w:val="00942BC9"/>
    <w:rsid w:val="009C5F94"/>
    <w:rsid w:val="00C6269E"/>
    <w:rsid w:val="00C9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CE003-B98C-49B9-85A0-5035BB16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47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4702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247029"/>
  </w:style>
  <w:style w:type="paragraph" w:styleId="Paragrafoelenco">
    <w:name w:val="List Paragraph"/>
    <w:basedOn w:val="Normale"/>
    <w:uiPriority w:val="34"/>
    <w:qFormat/>
    <w:rsid w:val="00C903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2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Oncologico Veneto IRCCS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Cifali</dc:creator>
  <cp:keywords/>
  <dc:description/>
  <cp:lastModifiedBy>Daniela Cifali</cp:lastModifiedBy>
  <cp:revision>5</cp:revision>
  <cp:lastPrinted>2016-11-04T10:02:00Z</cp:lastPrinted>
  <dcterms:created xsi:type="dcterms:W3CDTF">2016-11-04T08:48:00Z</dcterms:created>
  <dcterms:modified xsi:type="dcterms:W3CDTF">2016-11-04T12:21:00Z</dcterms:modified>
</cp:coreProperties>
</file>