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1D5C" w14:textId="0B1FAE5D" w:rsidR="001C58D0" w:rsidRPr="00570D44" w:rsidRDefault="00397AC6" w:rsidP="00570D44">
      <w:pPr>
        <w:tabs>
          <w:tab w:val="left" w:pos="5245"/>
        </w:tabs>
        <w:jc w:val="center"/>
        <w:rPr>
          <w:b/>
          <w:sz w:val="32"/>
        </w:rPr>
      </w:pPr>
      <w:r>
        <w:rPr>
          <w:rFonts w:asciiTheme="minorHAnsi" w:eastAsia="Times New Roman" w:hAnsiTheme="minorHAnsi" w:cstheme="minorHAnsi"/>
          <w:b/>
          <w:sz w:val="44"/>
          <w:szCs w:val="44"/>
        </w:rPr>
        <w:t xml:space="preserve">Cure </w:t>
      </w:r>
      <w:r w:rsidR="0070134F">
        <w:rPr>
          <w:rFonts w:asciiTheme="minorHAnsi" w:eastAsia="Times New Roman" w:hAnsiTheme="minorHAnsi" w:cstheme="minorHAnsi"/>
          <w:b/>
          <w:sz w:val="44"/>
          <w:szCs w:val="44"/>
        </w:rPr>
        <w:t>per 60 milioni di euro</w:t>
      </w:r>
      <w:r>
        <w:rPr>
          <w:rFonts w:asciiTheme="minorHAnsi" w:eastAsia="Times New Roman" w:hAnsiTheme="minorHAnsi" w:cstheme="minorHAnsi"/>
          <w:b/>
          <w:sz w:val="44"/>
          <w:szCs w:val="44"/>
        </w:rPr>
        <w:t xml:space="preserve"> allo </w:t>
      </w:r>
      <w:r w:rsidR="001C58D0">
        <w:rPr>
          <w:rFonts w:asciiTheme="minorHAnsi" w:eastAsia="Times New Roman" w:hAnsiTheme="minorHAnsi" w:cstheme="minorHAnsi"/>
          <w:b/>
          <w:sz w:val="44"/>
          <w:szCs w:val="44"/>
        </w:rPr>
        <w:t>IOV</w:t>
      </w:r>
      <w:r w:rsidR="00570D44">
        <w:rPr>
          <w:rFonts w:asciiTheme="minorHAnsi" w:eastAsia="Times New Roman" w:hAnsiTheme="minorHAnsi" w:cstheme="minorHAnsi"/>
          <w:b/>
          <w:sz w:val="44"/>
          <w:szCs w:val="44"/>
        </w:rPr>
        <w:br/>
      </w:r>
      <w:r>
        <w:rPr>
          <w:rFonts w:asciiTheme="minorHAnsi" w:eastAsia="Times New Roman" w:hAnsiTheme="minorHAnsi" w:cstheme="minorHAnsi"/>
          <w:b/>
          <w:sz w:val="44"/>
          <w:szCs w:val="44"/>
        </w:rPr>
        <w:t xml:space="preserve">Il governo dell’innovazione farmaceutica </w:t>
      </w:r>
      <w:r w:rsidR="00570D44">
        <w:rPr>
          <w:rFonts w:asciiTheme="minorHAnsi" w:eastAsia="Times New Roman" w:hAnsiTheme="minorHAnsi" w:cstheme="minorHAnsi"/>
          <w:b/>
          <w:sz w:val="44"/>
          <w:szCs w:val="44"/>
        </w:rPr>
        <w:br/>
      </w:r>
      <w:r w:rsidR="00570D44" w:rsidRPr="00570D44">
        <w:rPr>
          <w:b/>
          <w:sz w:val="32"/>
        </w:rPr>
        <w:t>Marina Coppola nominata Direttore U.O.C. di Farmacia</w:t>
      </w:r>
      <w:r w:rsidR="00570D44">
        <w:rPr>
          <w:b/>
          <w:sz w:val="32"/>
        </w:rPr>
        <w:t xml:space="preserve"> dello</w:t>
      </w:r>
      <w:r w:rsidR="00570D44" w:rsidRPr="00570D44">
        <w:rPr>
          <w:b/>
          <w:sz w:val="32"/>
        </w:rPr>
        <w:t xml:space="preserve"> </w:t>
      </w:r>
      <w:r w:rsidR="00570D44">
        <w:rPr>
          <w:b/>
          <w:sz w:val="32"/>
        </w:rPr>
        <w:t>IOV</w:t>
      </w:r>
    </w:p>
    <w:p w14:paraId="5FDD31A6" w14:textId="77777777" w:rsidR="004075DE" w:rsidRDefault="004075DE" w:rsidP="00470149">
      <w:pPr>
        <w:tabs>
          <w:tab w:val="left" w:pos="5245"/>
        </w:tabs>
        <w:jc w:val="both"/>
        <w:rPr>
          <w:rFonts w:asciiTheme="minorHAnsi" w:eastAsia="Times New Roman" w:hAnsiTheme="minorHAnsi" w:cstheme="minorHAnsi"/>
          <w:sz w:val="28"/>
          <w:szCs w:val="28"/>
        </w:rPr>
      </w:pPr>
    </w:p>
    <w:p w14:paraId="72ED0905" w14:textId="482DF12C" w:rsidR="005C1C85" w:rsidRDefault="004075DE" w:rsidP="00984376">
      <w:pPr>
        <w:tabs>
          <w:tab w:val="left" w:pos="5245"/>
        </w:tabs>
        <w:jc w:val="both"/>
        <w:rPr>
          <w:rFonts w:asciiTheme="minorHAnsi" w:hAnsiTheme="minorHAnsi"/>
          <w:bCs/>
          <w:color w:val="262626" w:themeColor="text1" w:themeTint="D9"/>
          <w:sz w:val="24"/>
          <w:szCs w:val="24"/>
        </w:rPr>
      </w:pPr>
      <w:r w:rsidRPr="00445624">
        <w:rPr>
          <w:rFonts w:asciiTheme="minorHAnsi" w:hAnsiTheme="minorHAnsi"/>
          <w:bCs/>
          <w:i/>
          <w:iCs/>
          <w:color w:val="262626" w:themeColor="text1" w:themeTint="D9"/>
          <w:sz w:val="24"/>
          <w:szCs w:val="24"/>
        </w:rPr>
        <w:t xml:space="preserve">Padova, </w:t>
      </w:r>
      <w:r w:rsidR="00570D44">
        <w:rPr>
          <w:rFonts w:asciiTheme="minorHAnsi" w:hAnsiTheme="minorHAnsi"/>
          <w:bCs/>
          <w:i/>
          <w:iCs/>
          <w:color w:val="262626" w:themeColor="text1" w:themeTint="D9"/>
          <w:sz w:val="24"/>
          <w:szCs w:val="24"/>
        </w:rPr>
        <w:t>30</w:t>
      </w:r>
      <w:r w:rsidR="0070134F">
        <w:rPr>
          <w:rFonts w:asciiTheme="minorHAnsi" w:hAnsiTheme="minorHAnsi"/>
          <w:bCs/>
          <w:i/>
          <w:iCs/>
          <w:color w:val="262626" w:themeColor="text1" w:themeTint="D9"/>
          <w:sz w:val="24"/>
          <w:szCs w:val="24"/>
        </w:rPr>
        <w:t xml:space="preserve"> maggio 2020</w:t>
      </w:r>
      <w:r w:rsidR="00445624" w:rsidRPr="00445624">
        <w:rPr>
          <w:rFonts w:asciiTheme="minorHAnsi" w:hAnsiTheme="minorHAnsi"/>
          <w:bCs/>
          <w:i/>
          <w:iCs/>
          <w:color w:val="262626" w:themeColor="text1" w:themeTint="D9"/>
          <w:sz w:val="24"/>
          <w:szCs w:val="24"/>
        </w:rPr>
        <w:t>.</w:t>
      </w:r>
      <w:r w:rsidRPr="004075DE">
        <w:rPr>
          <w:rFonts w:asciiTheme="minorHAnsi" w:hAnsiTheme="minorHAnsi"/>
          <w:b/>
          <w:color w:val="262626" w:themeColor="text1" w:themeTint="D9"/>
          <w:sz w:val="24"/>
          <w:szCs w:val="24"/>
        </w:rPr>
        <w:t xml:space="preserve"> </w:t>
      </w:r>
      <w:r w:rsidR="0070134F" w:rsidRPr="0070134F">
        <w:rPr>
          <w:rFonts w:asciiTheme="minorHAnsi" w:hAnsiTheme="minorHAnsi"/>
          <w:bCs/>
          <w:color w:val="262626" w:themeColor="text1" w:themeTint="D9"/>
          <w:sz w:val="24"/>
          <w:szCs w:val="24"/>
        </w:rPr>
        <w:t xml:space="preserve">E’ stato conferito alla dottoressa </w:t>
      </w:r>
      <w:r w:rsidR="0070134F" w:rsidRPr="005C1C85">
        <w:rPr>
          <w:rFonts w:asciiTheme="minorHAnsi" w:hAnsiTheme="minorHAnsi"/>
          <w:b/>
          <w:bCs/>
          <w:color w:val="262626" w:themeColor="text1" w:themeTint="D9"/>
          <w:sz w:val="24"/>
          <w:szCs w:val="24"/>
        </w:rPr>
        <w:t>Marina Coppola</w:t>
      </w:r>
      <w:r w:rsidR="0070134F" w:rsidRPr="0070134F">
        <w:rPr>
          <w:rFonts w:asciiTheme="minorHAnsi" w:hAnsiTheme="minorHAnsi"/>
          <w:bCs/>
          <w:color w:val="262626" w:themeColor="text1" w:themeTint="D9"/>
          <w:sz w:val="24"/>
          <w:szCs w:val="24"/>
        </w:rPr>
        <w:t xml:space="preserve"> l’incarico di durata quinquennale di </w:t>
      </w:r>
      <w:r w:rsidR="0070134F" w:rsidRPr="005C1C85">
        <w:rPr>
          <w:rFonts w:asciiTheme="minorHAnsi" w:hAnsiTheme="minorHAnsi"/>
          <w:b/>
          <w:bCs/>
          <w:color w:val="262626" w:themeColor="text1" w:themeTint="D9"/>
          <w:sz w:val="24"/>
          <w:szCs w:val="24"/>
        </w:rPr>
        <w:t>Direttore della struttura complessa U.O.C. di Farmacia dell’Istituto Oncologico Veneto</w:t>
      </w:r>
      <w:r w:rsidR="0070134F" w:rsidRPr="0070134F">
        <w:rPr>
          <w:rFonts w:asciiTheme="minorHAnsi" w:hAnsiTheme="minorHAnsi"/>
          <w:bCs/>
          <w:color w:val="262626" w:themeColor="text1" w:themeTint="D9"/>
          <w:sz w:val="24"/>
          <w:szCs w:val="24"/>
        </w:rPr>
        <w:t xml:space="preserve">. Lo ha stabilito il direttore generale </w:t>
      </w:r>
      <w:r w:rsidR="0070134F">
        <w:rPr>
          <w:rFonts w:asciiTheme="minorHAnsi" w:hAnsiTheme="minorHAnsi"/>
          <w:bCs/>
          <w:color w:val="262626" w:themeColor="text1" w:themeTint="D9"/>
          <w:sz w:val="24"/>
          <w:szCs w:val="24"/>
        </w:rPr>
        <w:t>Giorgio Roberti</w:t>
      </w:r>
      <w:r w:rsidR="0070134F" w:rsidRPr="0070134F">
        <w:rPr>
          <w:rFonts w:asciiTheme="minorHAnsi" w:hAnsiTheme="minorHAnsi"/>
          <w:bCs/>
          <w:color w:val="262626" w:themeColor="text1" w:themeTint="D9"/>
          <w:sz w:val="24"/>
          <w:szCs w:val="24"/>
        </w:rPr>
        <w:t xml:space="preserve"> con deliberazione del </w:t>
      </w:r>
      <w:r w:rsidR="0070134F">
        <w:rPr>
          <w:rFonts w:asciiTheme="minorHAnsi" w:hAnsiTheme="minorHAnsi"/>
          <w:bCs/>
          <w:color w:val="262626" w:themeColor="text1" w:themeTint="D9"/>
          <w:sz w:val="24"/>
          <w:szCs w:val="24"/>
        </w:rPr>
        <w:t>27 maggio 2020</w:t>
      </w:r>
      <w:r w:rsidR="0070134F" w:rsidRPr="0070134F">
        <w:rPr>
          <w:rFonts w:asciiTheme="minorHAnsi" w:hAnsiTheme="minorHAnsi"/>
          <w:bCs/>
          <w:color w:val="262626" w:themeColor="text1" w:themeTint="D9"/>
          <w:sz w:val="24"/>
          <w:szCs w:val="24"/>
        </w:rPr>
        <w:t>.</w:t>
      </w:r>
      <w:r w:rsidR="00984376">
        <w:rPr>
          <w:rFonts w:asciiTheme="minorHAnsi" w:hAnsiTheme="minorHAnsi"/>
          <w:bCs/>
          <w:color w:val="262626" w:themeColor="text1" w:themeTint="D9"/>
          <w:sz w:val="24"/>
          <w:szCs w:val="24"/>
        </w:rPr>
        <w:t xml:space="preserve"> La dottoressa Coppola ha l’importante compito di gestire e ottimizzare la distribuzione di farmaci e trattamenti </w:t>
      </w:r>
      <w:proofErr w:type="spellStart"/>
      <w:r w:rsidR="00984376">
        <w:rPr>
          <w:rFonts w:asciiTheme="minorHAnsi" w:hAnsiTheme="minorHAnsi"/>
          <w:bCs/>
          <w:color w:val="262626" w:themeColor="text1" w:themeTint="D9"/>
          <w:sz w:val="24"/>
          <w:szCs w:val="24"/>
        </w:rPr>
        <w:t>infusionali</w:t>
      </w:r>
      <w:proofErr w:type="spellEnd"/>
      <w:r w:rsidR="00984376">
        <w:rPr>
          <w:rFonts w:asciiTheme="minorHAnsi" w:hAnsiTheme="minorHAnsi"/>
          <w:bCs/>
          <w:color w:val="262626" w:themeColor="text1" w:themeTint="D9"/>
          <w:sz w:val="24"/>
          <w:szCs w:val="24"/>
        </w:rPr>
        <w:t xml:space="preserve"> per un valore economico di oltre </w:t>
      </w:r>
      <w:r w:rsidR="00984376" w:rsidRPr="005C1C85">
        <w:rPr>
          <w:rFonts w:asciiTheme="minorHAnsi" w:hAnsiTheme="minorHAnsi"/>
          <w:b/>
          <w:bCs/>
          <w:color w:val="262626" w:themeColor="text1" w:themeTint="D9"/>
          <w:sz w:val="24"/>
          <w:szCs w:val="24"/>
        </w:rPr>
        <w:t xml:space="preserve">60 milioni di euro per conto dello </w:t>
      </w:r>
      <w:proofErr w:type="spellStart"/>
      <w:r w:rsidR="00984376" w:rsidRPr="005C1C85">
        <w:rPr>
          <w:rFonts w:asciiTheme="minorHAnsi" w:hAnsiTheme="minorHAnsi"/>
          <w:b/>
          <w:bCs/>
          <w:color w:val="262626" w:themeColor="text1" w:themeTint="D9"/>
          <w:sz w:val="24"/>
          <w:szCs w:val="24"/>
        </w:rPr>
        <w:t>Iov</w:t>
      </w:r>
      <w:proofErr w:type="spellEnd"/>
      <w:r w:rsidR="00984376" w:rsidRPr="005C1C85">
        <w:rPr>
          <w:rFonts w:asciiTheme="minorHAnsi" w:hAnsiTheme="minorHAnsi"/>
          <w:b/>
          <w:bCs/>
          <w:color w:val="262626" w:themeColor="text1" w:themeTint="D9"/>
          <w:sz w:val="24"/>
          <w:szCs w:val="24"/>
        </w:rPr>
        <w:t xml:space="preserve"> di Padova e per la sede di Castelfranco Veneto</w:t>
      </w:r>
      <w:r w:rsidR="00984376">
        <w:rPr>
          <w:rFonts w:asciiTheme="minorHAnsi" w:hAnsiTheme="minorHAnsi"/>
          <w:bCs/>
          <w:color w:val="262626" w:themeColor="text1" w:themeTint="D9"/>
          <w:sz w:val="24"/>
          <w:szCs w:val="24"/>
        </w:rPr>
        <w:t xml:space="preserve">. Ne beneficeranno centinaia di pazienti, che potranno </w:t>
      </w:r>
      <w:r w:rsidR="00962417">
        <w:rPr>
          <w:rFonts w:asciiTheme="minorHAnsi" w:hAnsiTheme="minorHAnsi"/>
          <w:bCs/>
          <w:color w:val="262626" w:themeColor="text1" w:themeTint="D9"/>
          <w:sz w:val="24"/>
          <w:szCs w:val="24"/>
        </w:rPr>
        <w:t xml:space="preserve">così </w:t>
      </w:r>
      <w:r w:rsidR="00984376">
        <w:rPr>
          <w:rFonts w:asciiTheme="minorHAnsi" w:hAnsiTheme="minorHAnsi"/>
          <w:bCs/>
          <w:color w:val="262626" w:themeColor="text1" w:themeTint="D9"/>
          <w:sz w:val="24"/>
          <w:szCs w:val="24"/>
        </w:rPr>
        <w:t xml:space="preserve">accedere alle cure più efficaci e innovative </w:t>
      </w:r>
      <w:r w:rsidR="00962417">
        <w:rPr>
          <w:rFonts w:asciiTheme="minorHAnsi" w:hAnsiTheme="minorHAnsi"/>
          <w:bCs/>
          <w:color w:val="262626" w:themeColor="text1" w:themeTint="D9"/>
          <w:sz w:val="24"/>
          <w:szCs w:val="24"/>
        </w:rPr>
        <w:t xml:space="preserve">presenti in campo oncologico. Tra i punti di forza dell’U.O.C. di Farmacia ci sarà </w:t>
      </w:r>
      <w:r w:rsidR="00984376" w:rsidRPr="005C1C85">
        <w:rPr>
          <w:rFonts w:asciiTheme="minorHAnsi" w:hAnsiTheme="minorHAnsi"/>
          <w:b/>
          <w:bCs/>
          <w:color w:val="262626" w:themeColor="text1" w:themeTint="D9"/>
          <w:sz w:val="24"/>
          <w:szCs w:val="24"/>
        </w:rPr>
        <w:t xml:space="preserve">l’informatizzazione dei percorsi di prescrizione, </w:t>
      </w:r>
      <w:r w:rsidR="00962417" w:rsidRPr="005C1C85">
        <w:rPr>
          <w:rFonts w:asciiTheme="minorHAnsi" w:hAnsiTheme="minorHAnsi"/>
          <w:b/>
          <w:bCs/>
          <w:color w:val="262626" w:themeColor="text1" w:themeTint="D9"/>
          <w:sz w:val="24"/>
          <w:szCs w:val="24"/>
        </w:rPr>
        <w:t>l’</w:t>
      </w:r>
      <w:r w:rsidR="00984376" w:rsidRPr="005C1C85">
        <w:rPr>
          <w:rFonts w:asciiTheme="minorHAnsi" w:hAnsiTheme="minorHAnsi"/>
          <w:b/>
          <w:bCs/>
          <w:color w:val="262626" w:themeColor="text1" w:themeTint="D9"/>
          <w:sz w:val="24"/>
          <w:szCs w:val="24"/>
        </w:rPr>
        <w:t>allestimento e somministrazione dei farmaci e la tracciabilità di tutte le operazioni</w:t>
      </w:r>
      <w:r w:rsidR="00984376" w:rsidRPr="00984376">
        <w:rPr>
          <w:rFonts w:asciiTheme="minorHAnsi" w:hAnsiTheme="minorHAnsi"/>
          <w:bCs/>
          <w:color w:val="262626" w:themeColor="text1" w:themeTint="D9"/>
          <w:sz w:val="24"/>
          <w:szCs w:val="24"/>
        </w:rPr>
        <w:t>.</w:t>
      </w:r>
      <w:r w:rsidR="00962417">
        <w:rPr>
          <w:rFonts w:asciiTheme="minorHAnsi" w:hAnsiTheme="minorHAnsi"/>
          <w:bCs/>
          <w:color w:val="262626" w:themeColor="text1" w:themeTint="D9"/>
          <w:sz w:val="24"/>
          <w:szCs w:val="24"/>
        </w:rPr>
        <w:t xml:space="preserve"> </w:t>
      </w:r>
    </w:p>
    <w:p w14:paraId="0CACFCBE" w14:textId="140F0470" w:rsidR="00984376" w:rsidRDefault="00962417" w:rsidP="00984376">
      <w:pPr>
        <w:tabs>
          <w:tab w:val="left" w:pos="5245"/>
        </w:tabs>
        <w:jc w:val="both"/>
        <w:rPr>
          <w:rFonts w:asciiTheme="minorHAnsi" w:hAnsiTheme="minorHAnsi"/>
          <w:bCs/>
          <w:color w:val="262626" w:themeColor="text1" w:themeTint="D9"/>
          <w:sz w:val="24"/>
          <w:szCs w:val="24"/>
        </w:rPr>
      </w:pPr>
      <w:r w:rsidRPr="00962417">
        <w:rPr>
          <w:rFonts w:asciiTheme="minorHAnsi" w:hAnsiTheme="minorHAnsi"/>
          <w:bCs/>
          <w:color w:val="262626" w:themeColor="text1" w:themeTint="D9"/>
          <w:sz w:val="24"/>
          <w:szCs w:val="24"/>
        </w:rPr>
        <w:t>«</w:t>
      </w:r>
      <w:r>
        <w:rPr>
          <w:rFonts w:asciiTheme="minorHAnsi" w:hAnsiTheme="minorHAnsi"/>
          <w:bCs/>
          <w:color w:val="262626" w:themeColor="text1" w:themeTint="D9"/>
          <w:sz w:val="24"/>
          <w:szCs w:val="24"/>
        </w:rPr>
        <w:t xml:space="preserve">Il governo dell’innovazione farmaceutica – sottolinea il direttore generale </w:t>
      </w:r>
      <w:r w:rsidRPr="005C1C85">
        <w:rPr>
          <w:rFonts w:asciiTheme="minorHAnsi" w:hAnsiTheme="minorHAnsi"/>
          <w:b/>
          <w:bCs/>
          <w:color w:val="262626" w:themeColor="text1" w:themeTint="D9"/>
          <w:sz w:val="24"/>
          <w:szCs w:val="24"/>
        </w:rPr>
        <w:t>Giorgio Roberti</w:t>
      </w:r>
      <w:r>
        <w:rPr>
          <w:rFonts w:asciiTheme="minorHAnsi" w:hAnsiTheme="minorHAnsi"/>
          <w:bCs/>
          <w:color w:val="262626" w:themeColor="text1" w:themeTint="D9"/>
          <w:sz w:val="24"/>
          <w:szCs w:val="24"/>
        </w:rPr>
        <w:t xml:space="preserve"> – è una delle grandi sfide dei sistemi sanitari.</w:t>
      </w:r>
      <w:r w:rsidRPr="00962417">
        <w:rPr>
          <w:rFonts w:asciiTheme="minorHAnsi" w:hAnsiTheme="minorHAnsi"/>
          <w:bCs/>
          <w:color w:val="262626" w:themeColor="text1" w:themeTint="D9"/>
          <w:sz w:val="24"/>
          <w:szCs w:val="24"/>
        </w:rPr>
        <w:t xml:space="preserve"> I progressi in ambito oncologico e la disponibilità di nuovi farmaci più potenti e selettivi hanno contribuito significativamente a</w:t>
      </w:r>
      <w:r>
        <w:rPr>
          <w:rFonts w:asciiTheme="minorHAnsi" w:hAnsiTheme="minorHAnsi"/>
          <w:bCs/>
          <w:color w:val="262626" w:themeColor="text1" w:themeTint="D9"/>
          <w:sz w:val="24"/>
          <w:szCs w:val="24"/>
        </w:rPr>
        <w:t>i progressi in ambito oncologico</w:t>
      </w:r>
      <w:r w:rsidR="00397AC6">
        <w:rPr>
          <w:rFonts w:asciiTheme="minorHAnsi" w:hAnsiTheme="minorHAnsi"/>
          <w:bCs/>
          <w:color w:val="262626" w:themeColor="text1" w:themeTint="D9"/>
          <w:sz w:val="24"/>
          <w:szCs w:val="24"/>
        </w:rPr>
        <w:t xml:space="preserve"> negli ultimi anni. </w:t>
      </w:r>
      <w:r w:rsidR="005C1C85">
        <w:rPr>
          <w:rFonts w:asciiTheme="minorHAnsi" w:hAnsiTheme="minorHAnsi"/>
          <w:bCs/>
          <w:color w:val="262626" w:themeColor="text1" w:themeTint="D9"/>
          <w:sz w:val="24"/>
          <w:szCs w:val="24"/>
        </w:rPr>
        <w:t>A fronte di tal</w:t>
      </w:r>
      <w:r w:rsidRPr="00962417">
        <w:rPr>
          <w:rFonts w:asciiTheme="minorHAnsi" w:hAnsiTheme="minorHAnsi"/>
          <w:bCs/>
          <w:color w:val="262626" w:themeColor="text1" w:themeTint="D9"/>
          <w:sz w:val="24"/>
          <w:szCs w:val="24"/>
        </w:rPr>
        <w:t>i risultati, l’innovazione farmaceutica pone nuove sfide per la futura sostenibilità della spesa pubblica in ambito sanitario, dove occorre favorire una ricomposizione tra</w:t>
      </w:r>
      <w:r w:rsidR="00397AC6">
        <w:rPr>
          <w:rFonts w:asciiTheme="minorHAnsi" w:hAnsiTheme="minorHAnsi"/>
          <w:bCs/>
          <w:color w:val="262626" w:themeColor="text1" w:themeTint="D9"/>
          <w:sz w:val="24"/>
          <w:szCs w:val="24"/>
        </w:rPr>
        <w:t xml:space="preserve"> </w:t>
      </w:r>
      <w:r w:rsidRPr="00962417">
        <w:rPr>
          <w:rFonts w:asciiTheme="minorHAnsi" w:hAnsiTheme="minorHAnsi"/>
          <w:bCs/>
          <w:color w:val="262626" w:themeColor="text1" w:themeTint="D9"/>
          <w:sz w:val="24"/>
          <w:szCs w:val="24"/>
        </w:rPr>
        <w:t xml:space="preserve">spesa improduttiva e produttiva attraverso modelli </w:t>
      </w:r>
      <w:r w:rsidR="00397AC6">
        <w:rPr>
          <w:rFonts w:asciiTheme="minorHAnsi" w:hAnsiTheme="minorHAnsi"/>
          <w:bCs/>
          <w:color w:val="262626" w:themeColor="text1" w:themeTint="D9"/>
          <w:sz w:val="24"/>
          <w:szCs w:val="24"/>
        </w:rPr>
        <w:t xml:space="preserve">di gestione avanzati. Con quest’ottica accogliamo con orgoglio la dottoressa Coppola, augurandole buon lavoro nel ruolo di responsabile dell’unità di Farmacia dello </w:t>
      </w:r>
      <w:proofErr w:type="spellStart"/>
      <w:r w:rsidR="00397AC6">
        <w:rPr>
          <w:rFonts w:asciiTheme="minorHAnsi" w:hAnsiTheme="minorHAnsi"/>
          <w:bCs/>
          <w:color w:val="262626" w:themeColor="text1" w:themeTint="D9"/>
          <w:sz w:val="24"/>
          <w:szCs w:val="24"/>
        </w:rPr>
        <w:t>Iov</w:t>
      </w:r>
      <w:proofErr w:type="spellEnd"/>
      <w:r w:rsidRPr="00962417">
        <w:rPr>
          <w:rFonts w:asciiTheme="minorHAnsi" w:hAnsiTheme="minorHAnsi"/>
          <w:bCs/>
          <w:color w:val="262626" w:themeColor="text1" w:themeTint="D9"/>
          <w:sz w:val="24"/>
          <w:szCs w:val="24"/>
        </w:rPr>
        <w:t>»</w:t>
      </w:r>
      <w:r w:rsidR="00397AC6">
        <w:rPr>
          <w:rFonts w:asciiTheme="minorHAnsi" w:hAnsiTheme="minorHAnsi"/>
          <w:bCs/>
          <w:color w:val="262626" w:themeColor="text1" w:themeTint="D9"/>
          <w:sz w:val="24"/>
          <w:szCs w:val="24"/>
        </w:rPr>
        <w:t>.</w:t>
      </w:r>
    </w:p>
    <w:p w14:paraId="1F29EC6C" w14:textId="77777777" w:rsidR="0092205F" w:rsidRDefault="0092205F" w:rsidP="00984376">
      <w:pPr>
        <w:tabs>
          <w:tab w:val="left" w:pos="5245"/>
        </w:tabs>
        <w:jc w:val="both"/>
        <w:rPr>
          <w:rFonts w:asciiTheme="minorHAnsi" w:hAnsiTheme="minorHAnsi"/>
          <w:bCs/>
          <w:color w:val="262626" w:themeColor="text1" w:themeTint="D9"/>
          <w:sz w:val="24"/>
          <w:szCs w:val="24"/>
        </w:rPr>
      </w:pPr>
    </w:p>
    <w:p w14:paraId="7AE9590C" w14:textId="70465DAD" w:rsidR="00397AC6" w:rsidRPr="0030327A" w:rsidRDefault="00397AC6" w:rsidP="00984376">
      <w:pPr>
        <w:tabs>
          <w:tab w:val="left" w:pos="5245"/>
        </w:tabs>
        <w:jc w:val="both"/>
        <w:rPr>
          <w:rFonts w:asciiTheme="minorHAnsi" w:hAnsiTheme="minorHAnsi"/>
          <w:b/>
          <w:color w:val="262626" w:themeColor="text1" w:themeTint="D9"/>
          <w:sz w:val="24"/>
          <w:szCs w:val="24"/>
        </w:rPr>
      </w:pPr>
      <w:r w:rsidRPr="0030327A">
        <w:rPr>
          <w:rFonts w:asciiTheme="minorHAnsi" w:hAnsiTheme="minorHAnsi"/>
          <w:b/>
          <w:color w:val="262626" w:themeColor="text1" w:themeTint="D9"/>
          <w:sz w:val="24"/>
          <w:szCs w:val="24"/>
        </w:rPr>
        <w:t>Gli ultimi incarichi</w:t>
      </w:r>
    </w:p>
    <w:p w14:paraId="39C3C795" w14:textId="4AEF436F" w:rsidR="005C1C85" w:rsidRDefault="005C1C85" w:rsidP="005C1C85">
      <w:pPr>
        <w:tabs>
          <w:tab w:val="left" w:pos="5245"/>
        </w:tabs>
        <w:jc w:val="both"/>
        <w:rPr>
          <w:rFonts w:asciiTheme="minorHAnsi" w:hAnsiTheme="minorHAnsi"/>
          <w:bCs/>
          <w:color w:val="262626" w:themeColor="text1" w:themeTint="D9"/>
          <w:sz w:val="24"/>
          <w:szCs w:val="24"/>
        </w:rPr>
      </w:pPr>
      <w:r w:rsidRPr="005C1C85">
        <w:rPr>
          <w:rFonts w:asciiTheme="minorHAnsi" w:hAnsiTheme="minorHAnsi"/>
          <w:bCs/>
          <w:color w:val="262626" w:themeColor="text1" w:themeTint="D9"/>
          <w:sz w:val="24"/>
          <w:szCs w:val="24"/>
        </w:rPr>
        <w:t xml:space="preserve">Nel 2015 all’ospedale San Giacomo di Castelfranco Veneto (Tv), la dottoressa Coppola ha avviato la centrale </w:t>
      </w:r>
      <w:proofErr w:type="spellStart"/>
      <w:r w:rsidRPr="005C1C85">
        <w:rPr>
          <w:rFonts w:asciiTheme="minorHAnsi" w:hAnsiTheme="minorHAnsi"/>
          <w:bCs/>
          <w:color w:val="262626" w:themeColor="text1" w:themeTint="D9"/>
          <w:sz w:val="24"/>
          <w:szCs w:val="24"/>
        </w:rPr>
        <w:t>so</w:t>
      </w:r>
      <w:r>
        <w:rPr>
          <w:rFonts w:asciiTheme="minorHAnsi" w:hAnsiTheme="minorHAnsi"/>
          <w:bCs/>
          <w:color w:val="262626" w:themeColor="text1" w:themeTint="D9"/>
          <w:sz w:val="24"/>
          <w:szCs w:val="24"/>
        </w:rPr>
        <w:t>v</w:t>
      </w:r>
      <w:r w:rsidRPr="005C1C85">
        <w:rPr>
          <w:rFonts w:asciiTheme="minorHAnsi" w:hAnsiTheme="minorHAnsi"/>
          <w:bCs/>
          <w:color w:val="262626" w:themeColor="text1" w:themeTint="D9"/>
          <w:sz w:val="24"/>
          <w:szCs w:val="24"/>
        </w:rPr>
        <w:t>raziendale</w:t>
      </w:r>
      <w:proofErr w:type="spellEnd"/>
      <w:r w:rsidRPr="005C1C85">
        <w:rPr>
          <w:rFonts w:asciiTheme="minorHAnsi" w:hAnsiTheme="minorHAnsi"/>
          <w:bCs/>
          <w:color w:val="262626" w:themeColor="text1" w:themeTint="D9"/>
          <w:sz w:val="24"/>
          <w:szCs w:val="24"/>
        </w:rPr>
        <w:t xml:space="preserve"> per l’allestimento di preparati galenici contenenti farmaci antiblastici destinati alle cure di pazienti delle 5 ex Aziende dell’area vasta Treviso-Belluno (1, 2, 7, 8 e 9). Il progetto di grossa portata rispondeva alle necessità delle Aziende non ancora dotate di Unità Farmaci A</w:t>
      </w:r>
      <w:r>
        <w:rPr>
          <w:rFonts w:asciiTheme="minorHAnsi" w:hAnsiTheme="minorHAnsi"/>
          <w:bCs/>
          <w:color w:val="262626" w:themeColor="text1" w:themeTint="D9"/>
          <w:sz w:val="24"/>
          <w:szCs w:val="24"/>
        </w:rPr>
        <w:t>n</w:t>
      </w:r>
      <w:r w:rsidRPr="005C1C85">
        <w:rPr>
          <w:rFonts w:asciiTheme="minorHAnsi" w:hAnsiTheme="minorHAnsi"/>
          <w:bCs/>
          <w:color w:val="262626" w:themeColor="text1" w:themeTint="D9"/>
          <w:sz w:val="24"/>
          <w:szCs w:val="24"/>
        </w:rPr>
        <w:t xml:space="preserve">tiblastici di ottemperare ai requisiti previsti dalla DGR 1335 sulla </w:t>
      </w:r>
      <w:r w:rsidRPr="005C1C85">
        <w:rPr>
          <w:rFonts w:asciiTheme="minorHAnsi" w:hAnsiTheme="minorHAnsi"/>
          <w:b/>
          <w:bCs/>
          <w:color w:val="262626" w:themeColor="text1" w:themeTint="D9"/>
          <w:sz w:val="24"/>
          <w:szCs w:val="24"/>
        </w:rPr>
        <w:t>centralizzazione delle terapie</w:t>
      </w:r>
      <w:r w:rsidRPr="005C1C85">
        <w:rPr>
          <w:rFonts w:asciiTheme="minorHAnsi" w:hAnsiTheme="minorHAnsi"/>
          <w:bCs/>
          <w:color w:val="262626" w:themeColor="text1" w:themeTint="D9"/>
          <w:sz w:val="24"/>
          <w:szCs w:val="24"/>
        </w:rPr>
        <w:t xml:space="preserve">, in attesa degli adeguamenti strutturali, tecnici e informatici necessari. In questa fase la dottoressa Coppola ha seguito l’informatizzazione della prescrizione farmacologica al fine della tracciabilità di tutte le operazioni, comprese produzione e somministrazione delle terapie.  Parallelamente la dottoressa Coppola ha seguito </w:t>
      </w:r>
      <w:r w:rsidRPr="005C1C85">
        <w:rPr>
          <w:rFonts w:asciiTheme="minorHAnsi" w:hAnsiTheme="minorHAnsi"/>
          <w:b/>
          <w:bCs/>
          <w:color w:val="262626" w:themeColor="text1" w:themeTint="D9"/>
          <w:sz w:val="24"/>
          <w:szCs w:val="24"/>
        </w:rPr>
        <w:lastRenderedPageBreak/>
        <w:t>l’automatizzazione della produzione</w:t>
      </w:r>
      <w:r w:rsidRPr="005C1C85">
        <w:rPr>
          <w:rFonts w:asciiTheme="minorHAnsi" w:hAnsiTheme="minorHAnsi"/>
          <w:bCs/>
          <w:color w:val="262626" w:themeColor="text1" w:themeTint="D9"/>
          <w:sz w:val="24"/>
          <w:szCs w:val="24"/>
        </w:rPr>
        <w:t xml:space="preserve"> grazie all’adozione di un sistema robotizzato acquisito con l’obiettivo di aumentare la sicurezza delle cure e di</w:t>
      </w:r>
      <w:r>
        <w:rPr>
          <w:rFonts w:asciiTheme="minorHAnsi" w:hAnsiTheme="minorHAnsi"/>
          <w:bCs/>
          <w:color w:val="262626" w:themeColor="text1" w:themeTint="D9"/>
          <w:sz w:val="24"/>
          <w:szCs w:val="24"/>
        </w:rPr>
        <w:t xml:space="preserve"> ridurre gli sprechi. Nel 2019 </w:t>
      </w:r>
      <w:r w:rsidRPr="005C1C85">
        <w:rPr>
          <w:rFonts w:asciiTheme="minorHAnsi" w:hAnsiTheme="minorHAnsi"/>
          <w:bCs/>
          <w:color w:val="262626" w:themeColor="text1" w:themeTint="D9"/>
          <w:sz w:val="24"/>
          <w:szCs w:val="24"/>
        </w:rPr>
        <w:t xml:space="preserve">Coppola ha avviato la </w:t>
      </w:r>
      <w:r w:rsidRPr="005C1C85">
        <w:rPr>
          <w:rFonts w:asciiTheme="minorHAnsi" w:hAnsiTheme="minorHAnsi"/>
          <w:b/>
          <w:bCs/>
          <w:color w:val="262626" w:themeColor="text1" w:themeTint="D9"/>
          <w:sz w:val="24"/>
          <w:szCs w:val="24"/>
        </w:rPr>
        <w:t>centrale di produzione di farmaci antiblastici</w:t>
      </w:r>
      <w:r w:rsidRPr="005C1C85">
        <w:rPr>
          <w:rFonts w:asciiTheme="minorHAnsi" w:hAnsiTheme="minorHAnsi"/>
          <w:bCs/>
          <w:color w:val="262626" w:themeColor="text1" w:themeTint="D9"/>
          <w:sz w:val="24"/>
          <w:szCs w:val="24"/>
        </w:rPr>
        <w:t xml:space="preserve"> della Farmacia dell’Ulss 1 Dolomiti diretta dalla stessa, portando ad un recupero della produzione in house. In questa fase la dottoressa ha sviluppato un sistema integrato per garantire qualità, sicurezza ed efficacia delle cure e ha ridotto la spesa per acquisti diretti migliorando l’appropriatezza prescrittiva. Successivamente la dottoressa ha esteso la produzione anche ad altre categorie di farmaci, come </w:t>
      </w:r>
      <w:r w:rsidRPr="005C1C85">
        <w:rPr>
          <w:rFonts w:asciiTheme="minorHAnsi" w:hAnsiTheme="minorHAnsi"/>
          <w:b/>
          <w:bCs/>
          <w:color w:val="262626" w:themeColor="text1" w:themeTint="D9"/>
          <w:sz w:val="24"/>
          <w:szCs w:val="24"/>
        </w:rPr>
        <w:t>i biologici</w:t>
      </w:r>
      <w:r w:rsidRPr="005C1C85">
        <w:rPr>
          <w:rFonts w:asciiTheme="minorHAnsi" w:hAnsiTheme="minorHAnsi"/>
          <w:bCs/>
          <w:color w:val="262626" w:themeColor="text1" w:themeTint="D9"/>
          <w:sz w:val="24"/>
          <w:szCs w:val="24"/>
        </w:rPr>
        <w:t xml:space="preserve"> per la cura di patologie gastroenterologiche, reumatologiche e neurologiche, riducendo notevolmente i costi di produzione. La nuova organizzazione ha comportato </w:t>
      </w:r>
      <w:r>
        <w:rPr>
          <w:rFonts w:asciiTheme="minorHAnsi" w:hAnsiTheme="minorHAnsi"/>
          <w:bCs/>
          <w:color w:val="262626" w:themeColor="text1" w:themeTint="D9"/>
          <w:sz w:val="24"/>
          <w:szCs w:val="24"/>
        </w:rPr>
        <w:t>un significativo risparmio per</w:t>
      </w:r>
      <w:r w:rsidRPr="005C1C85">
        <w:rPr>
          <w:rFonts w:asciiTheme="minorHAnsi" w:hAnsiTheme="minorHAnsi"/>
          <w:bCs/>
          <w:color w:val="262626" w:themeColor="text1" w:themeTint="D9"/>
          <w:sz w:val="24"/>
          <w:szCs w:val="24"/>
        </w:rPr>
        <w:t xml:space="preserve"> </w:t>
      </w:r>
      <w:r>
        <w:rPr>
          <w:rFonts w:asciiTheme="minorHAnsi" w:hAnsiTheme="minorHAnsi"/>
          <w:bCs/>
          <w:color w:val="262626" w:themeColor="text1" w:themeTint="D9"/>
          <w:sz w:val="24"/>
          <w:szCs w:val="24"/>
        </w:rPr>
        <w:t>l’</w:t>
      </w:r>
      <w:r w:rsidRPr="005C1C85">
        <w:rPr>
          <w:rFonts w:asciiTheme="minorHAnsi" w:hAnsiTheme="minorHAnsi"/>
          <w:bCs/>
          <w:color w:val="262626" w:themeColor="text1" w:themeTint="D9"/>
          <w:sz w:val="24"/>
          <w:szCs w:val="24"/>
        </w:rPr>
        <w:t>Azienda sui costi del servizio e dei trasporti.</w:t>
      </w:r>
    </w:p>
    <w:p w14:paraId="001A828D" w14:textId="77777777" w:rsidR="0092205F" w:rsidRPr="005C1C85" w:rsidRDefault="0092205F" w:rsidP="005C1C85">
      <w:pPr>
        <w:tabs>
          <w:tab w:val="left" w:pos="5245"/>
        </w:tabs>
        <w:jc w:val="both"/>
        <w:rPr>
          <w:rFonts w:asciiTheme="minorHAnsi" w:hAnsiTheme="minorHAnsi"/>
          <w:bCs/>
          <w:color w:val="262626" w:themeColor="text1" w:themeTint="D9"/>
          <w:sz w:val="24"/>
          <w:szCs w:val="24"/>
        </w:rPr>
      </w:pPr>
    </w:p>
    <w:p w14:paraId="20EF21E3" w14:textId="3AB5C3FD" w:rsidR="00397AC6" w:rsidRPr="0030327A" w:rsidRDefault="00397AC6" w:rsidP="00984376">
      <w:pPr>
        <w:tabs>
          <w:tab w:val="left" w:pos="5245"/>
        </w:tabs>
        <w:jc w:val="both"/>
        <w:rPr>
          <w:rFonts w:asciiTheme="minorHAnsi" w:hAnsiTheme="minorHAnsi"/>
          <w:b/>
          <w:color w:val="262626" w:themeColor="text1" w:themeTint="D9"/>
          <w:sz w:val="24"/>
          <w:szCs w:val="24"/>
        </w:rPr>
      </w:pPr>
      <w:r w:rsidRPr="0030327A">
        <w:rPr>
          <w:rFonts w:asciiTheme="minorHAnsi" w:hAnsiTheme="minorHAnsi"/>
          <w:b/>
          <w:color w:val="262626" w:themeColor="text1" w:themeTint="D9"/>
          <w:sz w:val="24"/>
          <w:szCs w:val="24"/>
        </w:rPr>
        <w:t>Curriculum vitae</w:t>
      </w:r>
      <w:r w:rsidR="005C1C85">
        <w:rPr>
          <w:rFonts w:asciiTheme="minorHAnsi" w:hAnsiTheme="minorHAnsi"/>
          <w:b/>
          <w:color w:val="262626" w:themeColor="text1" w:themeTint="D9"/>
          <w:sz w:val="24"/>
          <w:szCs w:val="24"/>
        </w:rPr>
        <w:t xml:space="preserve"> dettagliato</w:t>
      </w:r>
    </w:p>
    <w:p w14:paraId="60849A4B" w14:textId="717828B7" w:rsidR="0070134F" w:rsidRPr="0070134F" w:rsidRDefault="0070134F" w:rsidP="0070134F">
      <w:pPr>
        <w:tabs>
          <w:tab w:val="left" w:pos="5245"/>
        </w:tabs>
        <w:jc w:val="both"/>
        <w:rPr>
          <w:rFonts w:asciiTheme="minorHAnsi" w:hAnsiTheme="minorHAnsi"/>
          <w:bCs/>
          <w:color w:val="262626" w:themeColor="text1" w:themeTint="D9"/>
          <w:sz w:val="24"/>
          <w:szCs w:val="24"/>
        </w:rPr>
      </w:pPr>
      <w:r w:rsidRPr="0070134F">
        <w:rPr>
          <w:rFonts w:asciiTheme="minorHAnsi" w:hAnsiTheme="minorHAnsi"/>
          <w:bCs/>
          <w:color w:val="262626" w:themeColor="text1" w:themeTint="D9"/>
          <w:sz w:val="24"/>
          <w:szCs w:val="24"/>
        </w:rPr>
        <w:t>Nata a Castelfranco Veneto il 12 agosto 1969, dopo un percorso di studi classici, consegue la laurea in Chimica e Tecnologie Farmaceutiche presso l’Università degli Studi di Padova nell’</w:t>
      </w:r>
      <w:proofErr w:type="spellStart"/>
      <w:r w:rsidRPr="0070134F">
        <w:rPr>
          <w:rFonts w:asciiTheme="minorHAnsi" w:hAnsiTheme="minorHAnsi"/>
          <w:bCs/>
          <w:color w:val="262626" w:themeColor="text1" w:themeTint="D9"/>
          <w:sz w:val="24"/>
          <w:szCs w:val="24"/>
        </w:rPr>
        <w:t>a.a</w:t>
      </w:r>
      <w:proofErr w:type="spellEnd"/>
      <w:r w:rsidRPr="0070134F">
        <w:rPr>
          <w:rFonts w:asciiTheme="minorHAnsi" w:hAnsiTheme="minorHAnsi"/>
          <w:bCs/>
          <w:color w:val="262626" w:themeColor="text1" w:themeTint="D9"/>
          <w:sz w:val="24"/>
          <w:szCs w:val="24"/>
        </w:rPr>
        <w:t>. 1993/94; si specializza in Farmacia Ospedaliera nel medesimo ateneo nell’</w:t>
      </w:r>
      <w:proofErr w:type="spellStart"/>
      <w:r w:rsidRPr="0070134F">
        <w:rPr>
          <w:rFonts w:asciiTheme="minorHAnsi" w:hAnsiTheme="minorHAnsi"/>
          <w:bCs/>
          <w:color w:val="262626" w:themeColor="text1" w:themeTint="D9"/>
          <w:sz w:val="24"/>
          <w:szCs w:val="24"/>
        </w:rPr>
        <w:t>a.a</w:t>
      </w:r>
      <w:proofErr w:type="spellEnd"/>
      <w:r w:rsidRPr="0070134F">
        <w:rPr>
          <w:rFonts w:asciiTheme="minorHAnsi" w:hAnsiTheme="minorHAnsi"/>
          <w:bCs/>
          <w:color w:val="262626" w:themeColor="text1" w:themeTint="D9"/>
          <w:sz w:val="24"/>
          <w:szCs w:val="24"/>
        </w:rPr>
        <w:t>. 1996/97.</w:t>
      </w:r>
      <w:r w:rsidR="00397AC6">
        <w:rPr>
          <w:rFonts w:asciiTheme="minorHAnsi" w:hAnsiTheme="minorHAnsi"/>
          <w:bCs/>
          <w:color w:val="262626" w:themeColor="text1" w:themeTint="D9"/>
          <w:sz w:val="24"/>
          <w:szCs w:val="24"/>
        </w:rPr>
        <w:t xml:space="preserve"> </w:t>
      </w:r>
      <w:r w:rsidRPr="0070134F">
        <w:rPr>
          <w:rFonts w:asciiTheme="minorHAnsi" w:hAnsiTheme="minorHAnsi"/>
          <w:bCs/>
          <w:color w:val="262626" w:themeColor="text1" w:themeTint="D9"/>
          <w:sz w:val="24"/>
          <w:szCs w:val="24"/>
        </w:rPr>
        <w:t>Il percorso di studi vede l’approfondimento di conoscenze in materia di Bioetica attraverso la frequenza al Corso di Perfezionamento in Bioetica dell’Università Patavina, motivato dal ruolo di Responsabile Scientifico del Comitato per la Buona Pratica Clinica di cui viene investita dall’Azienda ULSS 8 Asolo (ora Marca Trevigiana).</w:t>
      </w:r>
      <w:r w:rsidR="00397AC6">
        <w:rPr>
          <w:rFonts w:asciiTheme="minorHAnsi" w:hAnsiTheme="minorHAnsi"/>
          <w:bCs/>
          <w:color w:val="262626" w:themeColor="text1" w:themeTint="D9"/>
          <w:sz w:val="24"/>
          <w:szCs w:val="24"/>
        </w:rPr>
        <w:t xml:space="preserve"> </w:t>
      </w:r>
      <w:r w:rsidRPr="0070134F">
        <w:rPr>
          <w:rFonts w:asciiTheme="minorHAnsi" w:hAnsiTheme="minorHAnsi"/>
          <w:bCs/>
          <w:color w:val="262626" w:themeColor="text1" w:themeTint="D9"/>
          <w:sz w:val="24"/>
          <w:szCs w:val="24"/>
        </w:rPr>
        <w:t>Competente in Farmacia Clinica, frequenta Corsi Superiori Universitari in materia e completa la sua formazione attraverso il Corso di Formazione Manageriale per Dirigenti di Struttura Complessa della Fondazione Scuola di Sanità Pubblica - Regione Veneto.</w:t>
      </w:r>
    </w:p>
    <w:p w14:paraId="6CA0D441" w14:textId="6CC29095" w:rsidR="0070134F" w:rsidRPr="0070134F" w:rsidRDefault="0070134F" w:rsidP="0070134F">
      <w:pPr>
        <w:tabs>
          <w:tab w:val="left" w:pos="5245"/>
        </w:tabs>
        <w:jc w:val="both"/>
        <w:rPr>
          <w:rFonts w:asciiTheme="minorHAnsi" w:hAnsiTheme="minorHAnsi"/>
          <w:bCs/>
          <w:color w:val="262626" w:themeColor="text1" w:themeTint="D9"/>
          <w:sz w:val="24"/>
          <w:szCs w:val="24"/>
        </w:rPr>
      </w:pPr>
      <w:r w:rsidRPr="0070134F">
        <w:rPr>
          <w:rFonts w:asciiTheme="minorHAnsi" w:hAnsiTheme="minorHAnsi"/>
          <w:bCs/>
          <w:color w:val="262626" w:themeColor="text1" w:themeTint="D9"/>
          <w:sz w:val="24"/>
          <w:szCs w:val="24"/>
        </w:rPr>
        <w:t>In aggiunta all'attività didattica con gli insegnamenti di Farmacologia Clinica, Tossicologia e malattie iatrogene per gli allievi infermieri, riveste anche ruoli di tutor per tesi di laurea/specializzazione in Farmacia, Chimica e Tecnologie Farmaceutiche e Farmacia Ospedaliera.</w:t>
      </w:r>
      <w:r w:rsidR="0092205F">
        <w:rPr>
          <w:rFonts w:asciiTheme="minorHAnsi" w:hAnsiTheme="minorHAnsi"/>
          <w:bCs/>
          <w:color w:val="262626" w:themeColor="text1" w:themeTint="D9"/>
          <w:sz w:val="24"/>
          <w:szCs w:val="24"/>
        </w:rPr>
        <w:t xml:space="preserve"> </w:t>
      </w:r>
      <w:r w:rsidRPr="0070134F">
        <w:rPr>
          <w:rFonts w:asciiTheme="minorHAnsi" w:hAnsiTheme="minorHAnsi"/>
          <w:bCs/>
          <w:color w:val="262626" w:themeColor="text1" w:themeTint="D9"/>
          <w:sz w:val="24"/>
          <w:szCs w:val="24"/>
        </w:rPr>
        <w:t>L'esperienza lavorativa la vede impegnata in ambito Ospedaliero e Territoriale, con ruoli istituzionali di responsabilità crescente: fino al 2016 riveste il ruolo di Responsabile di Unità Operativa Semplice di Galenica Clinica e di Farmacia Clinica presso l'Azienda ULSS n. 2 Marca Trevigiana; dal 2017 passa a incarico superiore presso l'Azienda ULSS n. 1 Dolomiti, centro HUB di riferimento, dove riveste il ruolo di Direzione di Unità Operative Complesse delle Farmacie Ospedaliere di Belluno e di Feltre.</w:t>
      </w:r>
    </w:p>
    <w:p w14:paraId="56A60456" w14:textId="2E26C674" w:rsidR="0070134F" w:rsidRPr="0070134F" w:rsidRDefault="0070134F" w:rsidP="0070134F">
      <w:pPr>
        <w:tabs>
          <w:tab w:val="left" w:pos="5245"/>
        </w:tabs>
        <w:jc w:val="both"/>
        <w:rPr>
          <w:rFonts w:asciiTheme="minorHAnsi" w:hAnsiTheme="minorHAnsi"/>
          <w:bCs/>
          <w:color w:val="262626" w:themeColor="text1" w:themeTint="D9"/>
          <w:sz w:val="24"/>
          <w:szCs w:val="24"/>
        </w:rPr>
      </w:pPr>
      <w:r w:rsidRPr="0070134F">
        <w:rPr>
          <w:rFonts w:asciiTheme="minorHAnsi" w:hAnsiTheme="minorHAnsi"/>
          <w:bCs/>
          <w:color w:val="262626" w:themeColor="text1" w:themeTint="D9"/>
          <w:sz w:val="24"/>
          <w:szCs w:val="24"/>
        </w:rPr>
        <w:t>Nella medesima azienda sanitaria assume una funzione a valenza provinciale per il Governo delle Politiche sul Farmaco attraverso l’assegnazione dell’incarico di Coordinamento del Dipartimento Funzionale Transmurale del Farmaco.</w:t>
      </w:r>
      <w:r w:rsidR="0092205F">
        <w:rPr>
          <w:rFonts w:asciiTheme="minorHAnsi" w:hAnsiTheme="minorHAnsi"/>
          <w:bCs/>
          <w:color w:val="262626" w:themeColor="text1" w:themeTint="D9"/>
          <w:sz w:val="24"/>
          <w:szCs w:val="24"/>
        </w:rPr>
        <w:t xml:space="preserve"> </w:t>
      </w:r>
      <w:r w:rsidRPr="0070134F">
        <w:rPr>
          <w:rFonts w:asciiTheme="minorHAnsi" w:hAnsiTheme="minorHAnsi"/>
          <w:bCs/>
          <w:color w:val="262626" w:themeColor="text1" w:themeTint="D9"/>
          <w:sz w:val="24"/>
          <w:szCs w:val="24"/>
        </w:rPr>
        <w:t xml:space="preserve">Presidente delle Commissioni Terapeutiche Aziendali e Componente effettivo </w:t>
      </w:r>
      <w:r w:rsidRPr="0070134F">
        <w:rPr>
          <w:rFonts w:asciiTheme="minorHAnsi" w:hAnsiTheme="minorHAnsi"/>
          <w:bCs/>
          <w:color w:val="262626" w:themeColor="text1" w:themeTint="D9"/>
          <w:sz w:val="24"/>
          <w:szCs w:val="24"/>
        </w:rPr>
        <w:lastRenderedPageBreak/>
        <w:t xml:space="preserve">di tutte le commissioni e </w:t>
      </w:r>
      <w:proofErr w:type="gramStart"/>
      <w:r w:rsidRPr="0070134F">
        <w:rPr>
          <w:rFonts w:asciiTheme="minorHAnsi" w:hAnsiTheme="minorHAnsi"/>
          <w:bCs/>
          <w:color w:val="262626" w:themeColor="text1" w:themeTint="D9"/>
          <w:sz w:val="24"/>
          <w:szCs w:val="24"/>
        </w:rPr>
        <w:t>dei team aziendali</w:t>
      </w:r>
      <w:proofErr w:type="gramEnd"/>
      <w:r w:rsidRPr="0070134F">
        <w:rPr>
          <w:rFonts w:asciiTheme="minorHAnsi" w:hAnsiTheme="minorHAnsi"/>
          <w:bCs/>
          <w:color w:val="262626" w:themeColor="text1" w:themeTint="D9"/>
          <w:sz w:val="24"/>
          <w:szCs w:val="24"/>
        </w:rPr>
        <w:t>, ricopre un ruolo di segreteria scientifica nel Nucleo di Ricerca Clinica Provinciale e nel Comitato Scientifico dell’Azienda ULSS 1 Dolomiti.</w:t>
      </w:r>
    </w:p>
    <w:p w14:paraId="5B23A008" w14:textId="0C1D9F54" w:rsidR="0070134F" w:rsidRPr="0070134F" w:rsidRDefault="0070134F" w:rsidP="0070134F">
      <w:pPr>
        <w:tabs>
          <w:tab w:val="left" w:pos="5245"/>
        </w:tabs>
        <w:jc w:val="both"/>
        <w:rPr>
          <w:rFonts w:asciiTheme="minorHAnsi" w:hAnsiTheme="minorHAnsi"/>
          <w:bCs/>
          <w:color w:val="262626" w:themeColor="text1" w:themeTint="D9"/>
          <w:sz w:val="24"/>
          <w:szCs w:val="24"/>
        </w:rPr>
      </w:pPr>
      <w:r w:rsidRPr="0070134F">
        <w:rPr>
          <w:rFonts w:asciiTheme="minorHAnsi" w:hAnsiTheme="minorHAnsi"/>
          <w:bCs/>
          <w:color w:val="262626" w:themeColor="text1" w:themeTint="D9"/>
          <w:sz w:val="24"/>
          <w:szCs w:val="24"/>
        </w:rPr>
        <w:t>Impegnata in numerosi incarichi tecnici nei tavoli Regionali e di Azienda Zero, alcuni dei quali di forte rilievo per l’ambito oncologico, come il Gruppo di Lavoro Regionale per le Farmacie Oncologiche, il Gruppo Tecnico per il Sistema Informativo a supporto della Rete Oncologica Veneta, il Gruppo di Lavoro Regionale per i Laboratori di Galenica Clinica, il Gruppo Tecnico Farmaci Antiblastici, il Gruppo di Lavoro sui Farmaci Oncologici nell’ambito del Coordinamento della Rete Oncologica Veneta.</w:t>
      </w:r>
    </w:p>
    <w:p w14:paraId="00F1AFE5" w14:textId="34C970B3" w:rsidR="006501BC" w:rsidRPr="0070134F" w:rsidRDefault="0092205F" w:rsidP="004075DE">
      <w:pPr>
        <w:tabs>
          <w:tab w:val="left" w:pos="5245"/>
        </w:tabs>
        <w:jc w:val="both"/>
        <w:rPr>
          <w:rFonts w:asciiTheme="minorHAnsi" w:hAnsiTheme="minorHAnsi"/>
          <w:bCs/>
          <w:color w:val="262626" w:themeColor="text1" w:themeTint="D9"/>
          <w:sz w:val="24"/>
          <w:szCs w:val="24"/>
        </w:rPr>
      </w:pPr>
      <w:r>
        <w:rPr>
          <w:rFonts w:asciiTheme="minorHAnsi" w:hAnsiTheme="minorHAnsi"/>
          <w:bCs/>
          <w:color w:val="262626" w:themeColor="text1" w:themeTint="D9"/>
          <w:sz w:val="24"/>
          <w:szCs w:val="24"/>
        </w:rPr>
        <w:t>La dottoressa Coppola vanta anche a</w:t>
      </w:r>
      <w:r w:rsidR="0070134F" w:rsidRPr="0070134F">
        <w:rPr>
          <w:rFonts w:asciiTheme="minorHAnsi" w:hAnsiTheme="minorHAnsi"/>
          <w:bCs/>
          <w:color w:val="262626" w:themeColor="text1" w:themeTint="D9"/>
          <w:sz w:val="24"/>
          <w:szCs w:val="24"/>
        </w:rPr>
        <w:t xml:space="preserve">pprofondite conoscenze e competenze sia in ambito gestionale sia in ambito tecnico-specialistico, con particolare riferimento alla gestione del rischio clinico, alla certificazione aziendale, alla gestione del sistema di assicurazione della qualità, alla progettazione-pianificazione-sviluppo di sistemi organizzativi aziendali e </w:t>
      </w:r>
      <w:proofErr w:type="spellStart"/>
      <w:r w:rsidR="0070134F" w:rsidRPr="0070134F">
        <w:rPr>
          <w:rFonts w:asciiTheme="minorHAnsi" w:hAnsiTheme="minorHAnsi"/>
          <w:bCs/>
          <w:color w:val="262626" w:themeColor="text1" w:themeTint="D9"/>
          <w:sz w:val="24"/>
          <w:szCs w:val="24"/>
        </w:rPr>
        <w:t>sovraziendali</w:t>
      </w:r>
      <w:proofErr w:type="spellEnd"/>
      <w:r w:rsidR="0070134F" w:rsidRPr="0070134F">
        <w:rPr>
          <w:rFonts w:asciiTheme="minorHAnsi" w:hAnsiTheme="minorHAnsi"/>
          <w:bCs/>
          <w:color w:val="262626" w:themeColor="text1" w:themeTint="D9"/>
          <w:sz w:val="24"/>
          <w:szCs w:val="24"/>
        </w:rPr>
        <w:t>, alla programmazione di sistemi di budgeting per l'utilizzo appropriato delle risorse.</w:t>
      </w:r>
      <w:r>
        <w:rPr>
          <w:rFonts w:asciiTheme="minorHAnsi" w:hAnsiTheme="minorHAnsi"/>
          <w:bCs/>
          <w:color w:val="262626" w:themeColor="text1" w:themeTint="D9"/>
          <w:sz w:val="24"/>
          <w:szCs w:val="24"/>
        </w:rPr>
        <w:t xml:space="preserve"> Durante la sua carriera si è concentrata sullo </w:t>
      </w:r>
      <w:r w:rsidR="0070134F" w:rsidRPr="0070134F">
        <w:rPr>
          <w:rFonts w:asciiTheme="minorHAnsi" w:hAnsiTheme="minorHAnsi"/>
          <w:bCs/>
          <w:color w:val="262626" w:themeColor="text1" w:themeTint="D9"/>
          <w:sz w:val="24"/>
          <w:szCs w:val="24"/>
        </w:rPr>
        <w:t>sviluppo di modelli centralizzati, informatizzati e robotizzati per la produzione dei preparati antiblastici e per la gestione della logistica dei beni sanitari.</w:t>
      </w:r>
    </w:p>
    <w:p w14:paraId="30080C7B" w14:textId="3FD39563" w:rsidR="006501BC" w:rsidRDefault="006501BC" w:rsidP="004075DE">
      <w:pPr>
        <w:tabs>
          <w:tab w:val="left" w:pos="5245"/>
        </w:tabs>
        <w:jc w:val="both"/>
        <w:rPr>
          <w:rFonts w:asciiTheme="minorHAnsi" w:hAnsiTheme="minorHAnsi"/>
          <w:bCs/>
          <w:color w:val="262626" w:themeColor="text1" w:themeTint="D9"/>
          <w:sz w:val="24"/>
          <w:szCs w:val="24"/>
        </w:rPr>
      </w:pPr>
    </w:p>
    <w:p w14:paraId="64B393EE" w14:textId="7CD0A3B9" w:rsidR="006501BC" w:rsidRDefault="006501BC" w:rsidP="004075DE">
      <w:pPr>
        <w:tabs>
          <w:tab w:val="left" w:pos="5245"/>
        </w:tabs>
        <w:jc w:val="both"/>
        <w:rPr>
          <w:rFonts w:asciiTheme="minorHAnsi" w:hAnsiTheme="minorHAnsi"/>
          <w:bCs/>
          <w:color w:val="262626" w:themeColor="text1" w:themeTint="D9"/>
          <w:sz w:val="24"/>
          <w:szCs w:val="24"/>
        </w:rPr>
      </w:pPr>
    </w:p>
    <w:p w14:paraId="6B25EDA3" w14:textId="1ED3F569" w:rsidR="006501BC" w:rsidRDefault="006501BC" w:rsidP="004075DE">
      <w:pPr>
        <w:tabs>
          <w:tab w:val="left" w:pos="5245"/>
        </w:tabs>
        <w:jc w:val="both"/>
        <w:rPr>
          <w:rFonts w:asciiTheme="minorHAnsi" w:hAnsiTheme="minorHAnsi"/>
          <w:bCs/>
          <w:color w:val="262626" w:themeColor="text1" w:themeTint="D9"/>
          <w:sz w:val="24"/>
          <w:szCs w:val="24"/>
        </w:rPr>
      </w:pPr>
    </w:p>
    <w:p w14:paraId="447A9110" w14:textId="2D1BFD70" w:rsidR="0030327A" w:rsidRDefault="0030327A" w:rsidP="004075DE">
      <w:pPr>
        <w:tabs>
          <w:tab w:val="left" w:pos="5245"/>
        </w:tabs>
        <w:jc w:val="both"/>
        <w:rPr>
          <w:rFonts w:asciiTheme="minorHAnsi" w:hAnsiTheme="minorHAnsi"/>
          <w:bCs/>
          <w:color w:val="262626" w:themeColor="text1" w:themeTint="D9"/>
          <w:sz w:val="24"/>
          <w:szCs w:val="24"/>
        </w:rPr>
      </w:pPr>
    </w:p>
    <w:p w14:paraId="25D6775F" w14:textId="2FAE4E81" w:rsidR="0030327A" w:rsidRDefault="0030327A" w:rsidP="004075DE">
      <w:pPr>
        <w:tabs>
          <w:tab w:val="left" w:pos="5245"/>
        </w:tabs>
        <w:jc w:val="both"/>
        <w:rPr>
          <w:rFonts w:asciiTheme="minorHAnsi" w:hAnsiTheme="minorHAnsi"/>
          <w:bCs/>
          <w:color w:val="262626" w:themeColor="text1" w:themeTint="D9"/>
          <w:sz w:val="24"/>
          <w:szCs w:val="24"/>
        </w:rPr>
      </w:pPr>
    </w:p>
    <w:p w14:paraId="4D068048" w14:textId="0D7426B2" w:rsidR="0030327A" w:rsidRDefault="0030327A" w:rsidP="004075DE">
      <w:pPr>
        <w:tabs>
          <w:tab w:val="left" w:pos="5245"/>
        </w:tabs>
        <w:jc w:val="both"/>
        <w:rPr>
          <w:rFonts w:asciiTheme="minorHAnsi" w:hAnsiTheme="minorHAnsi"/>
          <w:bCs/>
          <w:color w:val="262626" w:themeColor="text1" w:themeTint="D9"/>
          <w:sz w:val="24"/>
          <w:szCs w:val="24"/>
        </w:rPr>
      </w:pPr>
    </w:p>
    <w:p w14:paraId="3BFD3AA7" w14:textId="7CBFF726" w:rsidR="0030327A" w:rsidRDefault="0030327A" w:rsidP="004075DE">
      <w:pPr>
        <w:tabs>
          <w:tab w:val="left" w:pos="5245"/>
        </w:tabs>
        <w:jc w:val="both"/>
        <w:rPr>
          <w:rFonts w:asciiTheme="minorHAnsi" w:hAnsiTheme="minorHAnsi"/>
          <w:bCs/>
          <w:color w:val="262626" w:themeColor="text1" w:themeTint="D9"/>
          <w:sz w:val="24"/>
          <w:szCs w:val="24"/>
        </w:rPr>
      </w:pPr>
    </w:p>
    <w:p w14:paraId="1E8D8D73" w14:textId="77777777" w:rsidR="0030327A" w:rsidRDefault="0030327A" w:rsidP="0030327A">
      <w:pPr>
        <w:tabs>
          <w:tab w:val="left" w:pos="5245"/>
        </w:tabs>
        <w:jc w:val="right"/>
        <w:rPr>
          <w:rFonts w:asciiTheme="minorHAnsi" w:hAnsiTheme="minorHAnsi"/>
          <w:bCs/>
          <w:color w:val="262626" w:themeColor="text1" w:themeTint="D9"/>
          <w:sz w:val="24"/>
          <w:szCs w:val="24"/>
        </w:rPr>
      </w:pPr>
    </w:p>
    <w:p w14:paraId="77BADE9A" w14:textId="77777777" w:rsidR="006501BC" w:rsidRPr="00E268A3" w:rsidRDefault="006501BC" w:rsidP="0030327A">
      <w:pPr>
        <w:tabs>
          <w:tab w:val="left" w:pos="5245"/>
        </w:tabs>
        <w:jc w:val="right"/>
        <w:rPr>
          <w:rFonts w:asciiTheme="minorHAnsi" w:hAnsiTheme="minorHAnsi"/>
          <w:bCs/>
          <w:color w:val="262626" w:themeColor="text1" w:themeTint="D9"/>
          <w:sz w:val="24"/>
          <w:szCs w:val="24"/>
        </w:rPr>
      </w:pPr>
    </w:p>
    <w:p w14:paraId="3D1E74D9" w14:textId="77777777" w:rsidR="006501BC" w:rsidRPr="006501BC" w:rsidRDefault="006501BC" w:rsidP="0030327A">
      <w:pPr>
        <w:tabs>
          <w:tab w:val="left" w:pos="5245"/>
        </w:tabs>
        <w:spacing w:after="0"/>
        <w:jc w:val="right"/>
        <w:rPr>
          <w:b/>
          <w:bCs/>
        </w:rPr>
      </w:pPr>
      <w:r w:rsidRPr="006501BC">
        <w:rPr>
          <w:b/>
          <w:bCs/>
        </w:rPr>
        <w:t>Ufficio Stampa IOV</w:t>
      </w:r>
    </w:p>
    <w:p w14:paraId="43C927F7" w14:textId="02F7F076" w:rsidR="00B7421C" w:rsidRDefault="006501BC" w:rsidP="0030327A">
      <w:pPr>
        <w:tabs>
          <w:tab w:val="left" w:pos="5245"/>
        </w:tabs>
        <w:spacing w:after="0"/>
        <w:jc w:val="right"/>
        <w:rPr>
          <w:rFonts w:ascii="Times New Roman" w:eastAsia="Times New Roman" w:hAnsi="Times New Roman" w:cs="Times New Roman"/>
          <w:i/>
          <w:sz w:val="24"/>
          <w:szCs w:val="24"/>
        </w:rPr>
      </w:pPr>
      <w:r>
        <w:t xml:space="preserve">Elisa Fais – </w:t>
      </w:r>
      <w:proofErr w:type="spellStart"/>
      <w:r>
        <w:t>cell</w:t>
      </w:r>
      <w:proofErr w:type="spellEnd"/>
      <w:r>
        <w:t>. 340 3006180 – Tel. 049 8076030</w:t>
      </w:r>
    </w:p>
    <w:sectPr w:rsidR="00B7421C">
      <w:headerReference w:type="default" r:id="rId7"/>
      <w:footerReference w:type="default" r:id="rId8"/>
      <w:pgSz w:w="11906" w:h="16838"/>
      <w:pgMar w:top="3090" w:right="851" w:bottom="1134" w:left="851" w:header="709" w:footer="854"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7FBE7" w14:textId="77777777" w:rsidR="00ED3A12" w:rsidRDefault="00ED3A12">
      <w:pPr>
        <w:spacing w:after="0" w:line="240" w:lineRule="auto"/>
      </w:pPr>
      <w:r>
        <w:separator/>
      </w:r>
    </w:p>
  </w:endnote>
  <w:endnote w:type="continuationSeparator" w:id="0">
    <w:p w14:paraId="251C8823" w14:textId="77777777" w:rsidR="00ED3A12" w:rsidRDefault="00ED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Arial Unicode M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31A3" w14:textId="77777777" w:rsidR="00B7421C" w:rsidRDefault="00B7421C">
    <w:pPr>
      <w:tabs>
        <w:tab w:val="left" w:pos="0"/>
      </w:tabs>
      <w:spacing w:after="0" w:line="240" w:lineRule="auto"/>
      <w:jc w:val="both"/>
      <w:rPr>
        <w:rFonts w:ascii="Times New Roman" w:eastAsia="Times New Roman" w:hAnsi="Times New Roman" w:cs="Times New Roman"/>
        <w:i/>
        <w:sz w:val="18"/>
        <w:szCs w:val="18"/>
      </w:rPr>
    </w:pPr>
  </w:p>
  <w:p w14:paraId="126C20A5" w14:textId="77777777" w:rsidR="00B7421C" w:rsidRDefault="00B7421C">
    <w:pPr>
      <w:tabs>
        <w:tab w:val="left" w:pos="0"/>
      </w:tabs>
      <w:spacing w:after="0" w:line="240" w:lineRule="auto"/>
      <w:jc w:val="both"/>
      <w:rPr>
        <w:rFonts w:ascii="Times New Roman" w:eastAsia="Times New Roman" w:hAnsi="Times New Roman" w:cs="Times New Roman"/>
        <w:i/>
        <w:sz w:val="18"/>
        <w:szCs w:val="18"/>
      </w:rPr>
    </w:pPr>
  </w:p>
  <w:p w14:paraId="592D191B" w14:textId="77777777" w:rsidR="00B7421C" w:rsidRDefault="00B7421C">
    <w:pPr>
      <w:tabs>
        <w:tab w:val="left" w:pos="0"/>
      </w:tabs>
      <w:spacing w:after="0" w:line="240" w:lineRule="auto"/>
      <w:jc w:val="both"/>
      <w:rPr>
        <w:rFonts w:ascii="Times New Roman" w:eastAsia="Times New Roman" w:hAnsi="Times New Roman" w:cs="Times New Roman"/>
        <w:i/>
        <w:sz w:val="18"/>
        <w:szCs w:val="18"/>
      </w:rPr>
    </w:pPr>
  </w:p>
  <w:p w14:paraId="3228FF5F" w14:textId="77777777" w:rsidR="00B7421C" w:rsidRDefault="00B832E7">
    <w:pPr>
      <w:spacing w:after="0" w:line="240" w:lineRule="auto"/>
    </w:pPr>
    <w:r>
      <w:rPr>
        <w:noProof/>
      </w:rPr>
      <mc:AlternateContent>
        <mc:Choice Requires="wps">
          <w:drawing>
            <wp:anchor distT="0" distB="0" distL="114300" distR="114300" simplePos="0" relativeHeight="5" behindDoc="1" locked="0" layoutInCell="1" allowOverlap="1" wp14:anchorId="0BAC99D6" wp14:editId="7796520C">
              <wp:simplePos x="0" y="0"/>
              <wp:positionH relativeFrom="column">
                <wp:posOffset>635000</wp:posOffset>
              </wp:positionH>
              <wp:positionV relativeFrom="paragraph">
                <wp:posOffset>139700</wp:posOffset>
              </wp:positionV>
              <wp:extent cx="4794250" cy="442595"/>
              <wp:effectExtent l="0" t="0" r="0" b="0"/>
              <wp:wrapNone/>
              <wp:docPr id="11" name="Rettangolo 333"/>
              <wp:cNvGraphicFramePr/>
              <a:graphic xmlns:a="http://schemas.openxmlformats.org/drawingml/2006/main">
                <a:graphicData uri="http://schemas.microsoft.com/office/word/2010/wordprocessingShape">
                  <wps:wsp>
                    <wps:cNvSpPr/>
                    <wps:spPr>
                      <a:xfrm>
                        <a:off x="0" y="0"/>
                        <a:ext cx="4793760" cy="4420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1DA07C6" w14:textId="77777777" w:rsidR="00B7421C" w:rsidRDefault="00B832E7">
                          <w:pPr>
                            <w:pStyle w:val="Contenutocornice"/>
                            <w:spacing w:after="0" w:line="240" w:lineRule="auto"/>
                            <w:jc w:val="center"/>
                          </w:pPr>
                          <w:r>
                            <w:rPr>
                              <w:color w:val="000000"/>
                            </w:rPr>
                            <w:t>IOV  I.R.C.C.S.  Ospedale Busonera, Via Gattamelata 64 - 35128 Padova</w:t>
                          </w:r>
                        </w:p>
                        <w:p w14:paraId="54693795" w14:textId="77777777" w:rsidR="00B7421C" w:rsidRDefault="00B832E7">
                          <w:pPr>
                            <w:pStyle w:val="Contenutocornice"/>
                            <w:spacing w:after="0" w:line="240" w:lineRule="auto"/>
                            <w:jc w:val="center"/>
                          </w:pPr>
                          <w:r>
                            <w:rPr>
                              <w:color w:val="000000"/>
                            </w:rPr>
                            <w:t>C.F./P.I.  04074560287  PEC: protocollo.iov@pecveneto.it</w:t>
                          </w:r>
                        </w:p>
                      </w:txbxContent>
                    </wps:txbx>
                    <wps:bodyPr>
                      <a:noAutofit/>
                    </wps:bodyPr>
                  </wps:wsp>
                </a:graphicData>
              </a:graphic>
            </wp:anchor>
          </w:drawing>
        </mc:Choice>
        <mc:Fallback>
          <w:pict>
            <v:rect w14:anchorId="0BAC99D6" id="Rettangolo 333" o:spid="_x0000_s1029" style="position:absolute;margin-left:50pt;margin-top:11pt;width:377.5pt;height:34.85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" stroked="f">
              <v:textbox>
                <w:txbxContent>
                  <w:p w14:paraId="71DA07C6" w14:textId="77777777" w:rsidR="00B7421C" w:rsidRDefault="00B832E7">
                    <w:pPr>
                      <w:pStyle w:val="Contenutocornice"/>
                      <w:spacing w:after="0" w:line="240" w:lineRule="auto"/>
                      <w:jc w:val="center"/>
                    </w:pPr>
                    <w:proofErr w:type="gramStart"/>
                    <w:r>
                      <w:rPr>
                        <w:color w:val="000000"/>
                      </w:rPr>
                      <w:t>IOV  I.R.C.C.S.</w:t>
                    </w:r>
                    <w:proofErr w:type="gramEnd"/>
                    <w:r>
                      <w:rPr>
                        <w:color w:val="000000"/>
                      </w:rPr>
                      <w:t xml:space="preserve">  Ospedale Busonera, Via Gattamelata 64 - 35128 Padova</w:t>
                    </w:r>
                  </w:p>
                  <w:p w14:paraId="54693795" w14:textId="77777777" w:rsidR="00B7421C" w:rsidRDefault="00B832E7">
                    <w:pPr>
                      <w:pStyle w:val="Contenutocornice"/>
                      <w:spacing w:after="0" w:line="240" w:lineRule="auto"/>
                      <w:jc w:val="center"/>
                    </w:pPr>
                    <w:r>
                      <w:rPr>
                        <w:color w:val="000000"/>
                      </w:rPr>
                      <w:t xml:space="preserve">C.F./P.I.  </w:t>
                    </w:r>
                    <w:proofErr w:type="gramStart"/>
                    <w:r>
                      <w:rPr>
                        <w:color w:val="000000"/>
                      </w:rPr>
                      <w:t>04074560287  PEC</w:t>
                    </w:r>
                    <w:proofErr w:type="gramEnd"/>
                    <w:r>
                      <w:rPr>
                        <w:color w:val="000000"/>
                      </w:rPr>
                      <w:t>: protocollo.iov@pecveneto.it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28F0B" w14:textId="77777777" w:rsidR="00ED3A12" w:rsidRDefault="00ED3A12">
      <w:pPr>
        <w:spacing w:after="0" w:line="240" w:lineRule="auto"/>
      </w:pPr>
      <w:r>
        <w:separator/>
      </w:r>
    </w:p>
  </w:footnote>
  <w:footnote w:type="continuationSeparator" w:id="0">
    <w:p w14:paraId="08EAA462" w14:textId="77777777" w:rsidR="00ED3A12" w:rsidRDefault="00ED3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6246" w14:textId="77777777" w:rsidR="00B7421C" w:rsidRDefault="00B832E7">
    <w:pPr>
      <w:tabs>
        <w:tab w:val="center" w:pos="4819"/>
        <w:tab w:val="right" w:pos="9638"/>
      </w:tabs>
      <w:spacing w:after="0" w:line="240" w:lineRule="auto"/>
      <w:rPr>
        <w:color w:val="000000"/>
      </w:rPr>
    </w:pPr>
    <w:r>
      <w:rPr>
        <w:noProof/>
        <w:color w:val="000000"/>
      </w:rPr>
      <mc:AlternateContent>
        <mc:Choice Requires="wps">
          <w:drawing>
            <wp:anchor distT="0" distB="0" distL="114300" distR="114300" simplePos="0" relativeHeight="2" behindDoc="1" locked="0" layoutInCell="1" allowOverlap="1" wp14:anchorId="03658D9F" wp14:editId="69F6BA77">
              <wp:simplePos x="0" y="0"/>
              <wp:positionH relativeFrom="column">
                <wp:posOffset>1765300</wp:posOffset>
              </wp:positionH>
              <wp:positionV relativeFrom="paragraph">
                <wp:posOffset>635</wp:posOffset>
              </wp:positionV>
              <wp:extent cx="2947035" cy="1094105"/>
              <wp:effectExtent l="0" t="0" r="0" b="0"/>
              <wp:wrapNone/>
              <wp:docPr id="1" name="Rettangolo 332"/>
              <wp:cNvGraphicFramePr/>
              <a:graphic xmlns:a="http://schemas.openxmlformats.org/drawingml/2006/main">
                <a:graphicData uri="http://schemas.microsoft.com/office/word/2010/wordprocessingShape">
                  <wps:wsp>
                    <wps:cNvSpPr/>
                    <wps:spPr>
                      <a:xfrm>
                        <a:off x="0" y="0"/>
                        <a:ext cx="2946240" cy="1093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D6961C" w14:textId="77777777" w:rsidR="00B7421C" w:rsidRDefault="00B832E7">
                          <w:pPr>
                            <w:pStyle w:val="Contenutocornice"/>
                            <w:spacing w:after="0" w:line="240" w:lineRule="auto"/>
                            <w:jc w:val="center"/>
                          </w:pPr>
                          <w:r>
                            <w:rPr>
                              <w:b/>
                              <w:color w:val="000000"/>
                              <w:sz w:val="32"/>
                            </w:rPr>
                            <w:t>Regione del Veneto</w:t>
                          </w:r>
                        </w:p>
                        <w:p w14:paraId="2F49A4D6" w14:textId="77777777" w:rsidR="00B7421C" w:rsidRDefault="00B832E7">
                          <w:pPr>
                            <w:pStyle w:val="Contenutocornice"/>
                            <w:spacing w:after="0" w:line="240" w:lineRule="auto"/>
                            <w:jc w:val="center"/>
                          </w:pPr>
                          <w:r>
                            <w:rPr>
                              <w:b/>
                              <w:color w:val="000000"/>
                              <w:sz w:val="32"/>
                            </w:rPr>
                            <w:t>Istituto Oncologico Veneto</w:t>
                          </w:r>
                        </w:p>
                        <w:p w14:paraId="37457877" w14:textId="77777777" w:rsidR="00B7421C" w:rsidRDefault="00B832E7">
                          <w:pPr>
                            <w:pStyle w:val="Contenutocornice"/>
                            <w:spacing w:after="0" w:line="240" w:lineRule="auto"/>
                            <w:jc w:val="center"/>
                          </w:pPr>
                          <w:r>
                            <w:rPr>
                              <w:b/>
                              <w:color w:val="000000"/>
                              <w:sz w:val="20"/>
                            </w:rPr>
                            <w:t>Istituto di Ricovero e Cura a Carattere Scientifico</w:t>
                          </w:r>
                        </w:p>
                        <w:p w14:paraId="7F2B3515" w14:textId="77777777" w:rsidR="00B7421C" w:rsidRDefault="00B7421C">
                          <w:pPr>
                            <w:pStyle w:val="Contenutocornice"/>
                            <w:spacing w:after="0" w:line="240" w:lineRule="auto"/>
                            <w:jc w:val="center"/>
                          </w:pPr>
                        </w:p>
                        <w:p w14:paraId="37A06E40" w14:textId="77777777" w:rsidR="00B7421C" w:rsidRDefault="00B7421C">
                          <w:pPr>
                            <w:pStyle w:val="Contenutocornice"/>
                            <w:spacing w:after="0" w:line="240" w:lineRule="auto"/>
                            <w:jc w:val="center"/>
                          </w:pPr>
                        </w:p>
                      </w:txbxContent>
                    </wps:txbx>
                    <wps:bodyPr>
                      <a:noAutofit/>
                    </wps:bodyPr>
                  </wps:wsp>
                </a:graphicData>
              </a:graphic>
            </wp:anchor>
          </w:drawing>
        </mc:Choice>
        <mc:Fallback>
          <w:pict>
            <v:rect w14:anchorId="03658D9F" id="Rettangolo 332" o:spid="_x0000_s1026" style="position:absolute;margin-left:139pt;margin-top:.05pt;width:232.05pt;height:86.1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" stroked="f">
              <v:textbox>
                <w:txbxContent>
                  <w:p w14:paraId="5CD6961C" w14:textId="77777777" w:rsidR="00B7421C" w:rsidRDefault="00B832E7">
                    <w:pPr>
                      <w:pStyle w:val="Contenutocornice"/>
                      <w:spacing w:after="0" w:line="240" w:lineRule="auto"/>
                      <w:jc w:val="center"/>
                    </w:pPr>
                    <w:r>
                      <w:rPr>
                        <w:b/>
                        <w:color w:val="000000"/>
                        <w:sz w:val="32"/>
                      </w:rPr>
                      <w:t>Regione del Veneto</w:t>
                    </w:r>
                  </w:p>
                  <w:p w14:paraId="2F49A4D6" w14:textId="77777777" w:rsidR="00B7421C" w:rsidRDefault="00B832E7">
                    <w:pPr>
                      <w:pStyle w:val="Contenutocornice"/>
                      <w:spacing w:after="0" w:line="240" w:lineRule="auto"/>
                      <w:jc w:val="center"/>
                    </w:pPr>
                    <w:r>
                      <w:rPr>
                        <w:b/>
                        <w:color w:val="000000"/>
                        <w:sz w:val="32"/>
                      </w:rPr>
                      <w:t>Istituto Oncologico Veneto</w:t>
                    </w:r>
                  </w:p>
                  <w:p w14:paraId="37457877" w14:textId="77777777" w:rsidR="00B7421C" w:rsidRDefault="00B832E7">
                    <w:pPr>
                      <w:pStyle w:val="Contenutocornice"/>
                      <w:spacing w:after="0" w:line="240" w:lineRule="auto"/>
                      <w:jc w:val="center"/>
                    </w:pPr>
                    <w:r>
                      <w:rPr>
                        <w:b/>
                        <w:color w:val="000000"/>
                        <w:sz w:val="20"/>
                      </w:rPr>
                      <w:t>Istituto di Ricovero e Cura a Carattere Scientifico</w:t>
                    </w:r>
                  </w:p>
                  <w:p w14:paraId="7F2B3515" w14:textId="77777777" w:rsidR="00B7421C" w:rsidRDefault="00B7421C">
                    <w:pPr>
                      <w:pStyle w:val="Contenutocornice"/>
                      <w:spacing w:after="0" w:line="240" w:lineRule="auto"/>
                      <w:jc w:val="center"/>
                    </w:pPr>
                  </w:p>
                  <w:p w14:paraId="37A06E40" w14:textId="77777777" w:rsidR="00B7421C" w:rsidRDefault="00B7421C">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114300" distR="114300" simplePos="0" relativeHeight="3" behindDoc="1" locked="0" layoutInCell="1" allowOverlap="1" wp14:anchorId="395C5FCA" wp14:editId="27D3AC30">
              <wp:simplePos x="0" y="0"/>
              <wp:positionH relativeFrom="column">
                <wp:posOffset>-118745</wp:posOffset>
              </wp:positionH>
              <wp:positionV relativeFrom="paragraph">
                <wp:posOffset>-51435</wp:posOffset>
              </wp:positionV>
              <wp:extent cx="1289050" cy="1609725"/>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88440" cy="1609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5DC3E07" w14:textId="77777777" w:rsidR="00B7421C" w:rsidRDefault="00B832E7">
                          <w:pPr>
                            <w:pStyle w:val="Contenutocornice"/>
                            <w:jc w:val="center"/>
                          </w:pPr>
                          <w:r>
                            <w:rPr>
                              <w:noProof/>
                            </w:rPr>
                            <w:drawing>
                              <wp:inline distT="0" distB="0" distL="0" distR="0" wp14:anchorId="3A642A5F" wp14:editId="2FBA5BE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1D447D9E" w14:textId="77777777" w:rsidR="00B7421C" w:rsidRDefault="00B7421C">
                          <w:pPr>
                            <w:pStyle w:val="Contenutocornice"/>
                            <w:jc w:val="center"/>
                          </w:pPr>
                        </w:p>
                      </w:txbxContent>
                    </wps:txbx>
                    <wps:bodyPr>
                      <a:noAutofit/>
                    </wps:bodyPr>
                  </wps:wsp>
                </a:graphicData>
              </a:graphic>
            </wp:anchor>
          </w:drawing>
        </mc:Choice>
        <mc:Fallback>
          <w:pict>
            <v:rect w14:anchorId="395C5FCA" id="Casella di testo 330" o:spid="_x0000_s1027" style="position:absolute;margin-left:-9.35pt;margin-top:-4.05pt;width:101.5pt;height:126.7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" stroked="f" strokeweight=".26mm">
              <v:textbox>
                <w:txbxContent>
                  <w:p w14:paraId="75DC3E07" w14:textId="77777777" w:rsidR="00B7421C" w:rsidRDefault="00B832E7">
                    <w:pPr>
                      <w:pStyle w:val="Contenutocornice"/>
                      <w:jc w:val="center"/>
                    </w:pPr>
                    <w:r>
                      <w:rPr>
                        <w:noProof/>
                      </w:rPr>
                      <w:drawing>
                        <wp:inline distT="0" distB="0" distL="0" distR="0" wp14:anchorId="3A642A5F" wp14:editId="2FBA5BE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14:paraId="1D447D9E" w14:textId="77777777" w:rsidR="00B7421C" w:rsidRDefault="00B7421C">
                    <w:pPr>
                      <w:pStyle w:val="Contenutocornice"/>
                      <w:jc w:val="center"/>
                    </w:pPr>
                  </w:p>
                </w:txbxContent>
              </v:textbox>
            </v:rect>
          </w:pict>
        </mc:Fallback>
      </mc:AlternateContent>
    </w:r>
    <w:r>
      <w:rPr>
        <w:noProof/>
        <w:color w:val="000000"/>
      </w:rPr>
      <mc:AlternateContent>
        <mc:Choice Requires="wps">
          <w:drawing>
            <wp:anchor distT="0" distB="0" distL="114300" distR="114300" simplePos="0" relativeHeight="4" behindDoc="1" locked="0" layoutInCell="1" allowOverlap="1" wp14:anchorId="7E81852D" wp14:editId="49DF0416">
              <wp:simplePos x="0" y="0"/>
              <wp:positionH relativeFrom="column">
                <wp:posOffset>5218430</wp:posOffset>
              </wp:positionH>
              <wp:positionV relativeFrom="paragraph">
                <wp:posOffset>-40005</wp:posOffset>
              </wp:positionV>
              <wp:extent cx="1312545"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18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2EF6028B" w14:textId="77777777" w:rsidR="00B7421C" w:rsidRDefault="00B832E7">
                          <w:pPr>
                            <w:pStyle w:val="Contenutocornice"/>
                          </w:pPr>
                          <w:r>
                            <w:rPr>
                              <w:noProof/>
                            </w:rPr>
                            <w:drawing>
                              <wp:inline distT="0" distB="0" distL="0" distR="9525" wp14:anchorId="1B63604B" wp14:editId="4E71CE66">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3"/>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w14:anchorId="7E81852D" id="Casella di testo 331" o:spid="_x0000_s1028" style="position:absolute;margin-left:410.9pt;margin-top:-3.15pt;width:103.35pt;height:83.8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" stroked="f" strokeweight=".26mm">
              <v:textbox style="mso-fit-shape-to-text:t">
                <w:txbxContent>
                  <w:p w14:paraId="2EF6028B" w14:textId="77777777" w:rsidR="00B7421C" w:rsidRDefault="00B832E7">
                    <w:pPr>
                      <w:pStyle w:val="Contenutocornice"/>
                    </w:pPr>
                    <w:r>
                      <w:rPr>
                        <w:noProof/>
                      </w:rPr>
                      <w:drawing>
                        <wp:inline distT="0" distB="0" distL="0" distR="9525" wp14:anchorId="1B63604B" wp14:editId="4E71CE66">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2E8A056D" w14:textId="77777777" w:rsidR="00B7421C" w:rsidRDefault="00B7421C">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21C"/>
    <w:rsid w:val="000B262D"/>
    <w:rsid w:val="001C58D0"/>
    <w:rsid w:val="0030327A"/>
    <w:rsid w:val="00331793"/>
    <w:rsid w:val="00397AC6"/>
    <w:rsid w:val="004075DE"/>
    <w:rsid w:val="00445624"/>
    <w:rsid w:val="00470149"/>
    <w:rsid w:val="005116C0"/>
    <w:rsid w:val="0052745C"/>
    <w:rsid w:val="00570D44"/>
    <w:rsid w:val="005C1C85"/>
    <w:rsid w:val="006501BC"/>
    <w:rsid w:val="00661D84"/>
    <w:rsid w:val="0070134F"/>
    <w:rsid w:val="008C0419"/>
    <w:rsid w:val="0092205F"/>
    <w:rsid w:val="0095705E"/>
    <w:rsid w:val="00962417"/>
    <w:rsid w:val="00975FB0"/>
    <w:rsid w:val="00984376"/>
    <w:rsid w:val="009F04A9"/>
    <w:rsid w:val="00A5639D"/>
    <w:rsid w:val="00AE29D2"/>
    <w:rsid w:val="00B7421C"/>
    <w:rsid w:val="00B832E7"/>
    <w:rsid w:val="00D563C3"/>
    <w:rsid w:val="00E268A3"/>
    <w:rsid w:val="00E76E82"/>
    <w:rsid w:val="00ED3A1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3084"/>
  <w15:docId w15:val="{B468CD39-E0A5-47E1-B502-A1F652F9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4B"/>
    <w:pPr>
      <w:spacing w:after="200" w:line="276" w:lineRule="auto"/>
    </w:p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CC183D"/>
    <w:rPr>
      <w:color w:val="0000FF" w:themeColor="hyperlink"/>
      <w:u w:val="single"/>
    </w:rPr>
  </w:style>
  <w:style w:type="character" w:customStyle="1" w:styleId="apple-converted-space">
    <w:name w:val="apple-converted-space"/>
    <w:basedOn w:val="Carpredefinitoparagrafo"/>
    <w:qFormat/>
    <w:rsid w:val="00E86FE9"/>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Elisa Fais</cp:lastModifiedBy>
  <cp:revision>2</cp:revision>
  <dcterms:created xsi:type="dcterms:W3CDTF">2020-05-30T11:03:00Z</dcterms:created>
  <dcterms:modified xsi:type="dcterms:W3CDTF">2020-05-30T11:03:00Z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