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6BD8" w14:textId="77989E83" w:rsidR="00092099" w:rsidRDefault="00092099" w:rsidP="004075DE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t>V-Day allo IOV IRCCS di Padova</w:t>
      </w:r>
    </w:p>
    <w:p w14:paraId="3505EE8B" w14:textId="633FF992" w:rsidR="00DD7AC6" w:rsidRDefault="00DD7AC6" w:rsidP="004075DE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DD7AC6">
        <w:rPr>
          <w:rFonts w:asciiTheme="minorHAnsi" w:eastAsia="Times New Roman" w:hAnsiTheme="minorHAnsi" w:cstheme="minorHAnsi"/>
          <w:b/>
          <w:sz w:val="44"/>
          <w:szCs w:val="44"/>
        </w:rPr>
        <w:t>«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>M</w:t>
      </w:r>
      <w:r w:rsidRPr="00DD7AC6">
        <w:rPr>
          <w:rFonts w:asciiTheme="minorHAnsi" w:eastAsia="Times New Roman" w:hAnsiTheme="minorHAnsi" w:cstheme="minorHAnsi"/>
          <w:b/>
          <w:sz w:val="44"/>
          <w:szCs w:val="44"/>
        </w:rPr>
        <w:t>omento storico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>, da oggi un’arma in più</w:t>
      </w:r>
      <w:r w:rsidRPr="00DD7AC6">
        <w:rPr>
          <w:rFonts w:asciiTheme="minorHAnsi" w:eastAsia="Times New Roman" w:hAnsiTheme="minorHAnsi" w:cstheme="minorHAnsi"/>
          <w:b/>
          <w:sz w:val="44"/>
          <w:szCs w:val="44"/>
        </w:rPr>
        <w:t>»</w:t>
      </w:r>
    </w:p>
    <w:p w14:paraId="5FDD31A6" w14:textId="77777777" w:rsidR="004075DE" w:rsidRDefault="004075DE" w:rsidP="00470149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55AC13BD" w14:textId="77777777" w:rsidR="00DD7AC6" w:rsidRDefault="004075DE" w:rsidP="00092099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44562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Padova, </w:t>
      </w:r>
      <w:r w:rsidR="00F2421E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27 dicembre 2020</w:t>
      </w:r>
      <w:r w:rsidR="00984376" w:rsidRPr="00984376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62027F">
        <w:rPr>
          <w:rFonts w:asciiTheme="minorHAnsi" w:hAnsiTheme="minorHAnsi"/>
          <w:bCs/>
          <w:color w:val="262626" w:themeColor="text1" w:themeTint="D9"/>
          <w:sz w:val="24"/>
          <w:szCs w:val="24"/>
        </w:rPr>
        <w:t>Questa mattina, a partire dalle 1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2</w:t>
      </w:r>
      <w:r w:rsidR="0062027F">
        <w:rPr>
          <w:rFonts w:asciiTheme="minorHAnsi" w:hAnsiTheme="minorHAnsi"/>
          <w:bCs/>
          <w:color w:val="262626" w:themeColor="text1" w:themeTint="D9"/>
          <w:sz w:val="24"/>
          <w:szCs w:val="24"/>
        </w:rPr>
        <w:t>, sono state somministrate venti dosi di vaccino anti-</w:t>
      </w:r>
      <w:proofErr w:type="spellStart"/>
      <w:r w:rsidR="0062027F">
        <w:rPr>
          <w:rFonts w:asciiTheme="minorHAnsi" w:hAnsiTheme="minorHAnsi"/>
          <w:bCs/>
          <w:color w:val="262626" w:themeColor="text1" w:themeTint="D9"/>
          <w:sz w:val="24"/>
          <w:szCs w:val="24"/>
        </w:rPr>
        <w:t>Covid</w:t>
      </w:r>
      <w:proofErr w:type="spellEnd"/>
      <w:r w:rsidR="0062027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al personale sanitario e medico dell’Istituto Oncologico Veneto IRCCS di Padova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e Castelfranco Veneto</w:t>
      </w:r>
      <w:r w:rsidR="0062027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La vaccinazione si è svolta negli ambulatori dell’ex Busonera, in via Gattamelata a Padova.</w:t>
      </w:r>
      <w:r w:rsidR="00092099" w:rsidRPr="00092099"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La prima a vaccinarsi è stata Maria Giuseppina </w:t>
      </w:r>
      <w:proofErr w:type="spellStart"/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Bonavina</w:t>
      </w:r>
      <w:proofErr w:type="spellEnd"/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direttore sanitario dello IOV IRCCS. </w:t>
      </w:r>
    </w:p>
    <w:p w14:paraId="5C3EFDBA" w14:textId="77777777" w:rsidR="00DD7AC6" w:rsidRDefault="00962417" w:rsidP="00F2421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Un momento storico e importante – dichiara il direttore generale, Giorgio Roberti -. Il 2020 è stato segnato dall’emergenza Covid-19, ma ora possiamo guardare avanti con speranza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grazie ad un’arma in più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Grazie allo straordinario sforzo di tutto il personale 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allo IOV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è stata garantita la continuità dei servizi ai pazienti ed è stato ridotto al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massimo l’impatto sui progetti e sulle ricerche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nei quali eravamo impegnati. L’Istituto è stato, ed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è, completamente dedicato a garantire l’assistenza oncologica e, nello stesso tempo, a mettere in atto le azioni di prevenzione e protezione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necessarie a contenere la diffusione del virus.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Tutto ciò non avrebbe potuto produrre risultati se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i nostri assistiti, i cittadini e tutta la comunità non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avessero dimostrato un grande senso di responsabilità, consapevoli del loro importante ruolo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nell’emergenza.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Ancora una volta raccomandiamo a tutti di seguire le misure di prevenzione</w:t>
      </w:r>
      <w:r w:rsidRP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  <w:r w:rsidR="00397AC6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Grande l’emozione del personale medico e sanitario durante la vaccinazione. Sono state somministrate dieci dosi a medici e altre dieci a infermieri e operatori </w:t>
      </w:r>
      <w:proofErr w:type="gramStart"/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>socio-sanitari</w:t>
      </w:r>
      <w:proofErr w:type="gramEnd"/>
      <w:r w:rsid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</w:p>
    <w:p w14:paraId="50F733A2" w14:textId="2E9CE700" w:rsidR="00F2421E" w:rsidRDefault="00DD7AC6" w:rsidP="00F2421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Questa</w:t>
      </w:r>
      <w:r w:rsidRP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giornata fa grande la sanità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si prospetta un </w:t>
      </w:r>
      <w:r w:rsidRP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>futuro più tranquillo e radioso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 afferma il direttore sanitario, Maria Giuseppina </w:t>
      </w:r>
      <w:proofErr w:type="spellStart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Bonavina</w:t>
      </w:r>
      <w:proofErr w:type="spellEnd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-.</w:t>
      </w:r>
      <w:r w:rsidRPr="00DD7AC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Durante la pandemia abbiamo appurato che prevenzione, ricerca e sviluppo giocano un ruolo fondamentale sull’ottimizzazione del nostro sistema sanitario. Uno straordinario lavoro d’equipe a livello internazionale oggi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ha consentito</w:t>
      </w:r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l’arrivo del vaccino anti-</w:t>
      </w:r>
      <w:proofErr w:type="spellStart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>covid</w:t>
      </w:r>
      <w:proofErr w:type="spellEnd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 tempi record nei nostri ospedali. I vaccini hanno cambiato radicalmente la storia della medicina e delle malattie infettive. Basti pensare al vaiolo, che è stato debellato. L’ultimo importante annuncio risale al 25 agosto, quando l’Organizzazione Mondiale della Sanità ha dichiarato debellata la poliomielite in Africa. Ricorrere ad un’immunizzazione con i vaccini risparmia ogni anno due milioni e mezzo di vite. Per questo è fondamentale aderire a queste campagne».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L’appello è rivolto alla popolazione. </w:t>
      </w:r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«Tutti noi, per impegno etico, dobbiamo aderire alla campagna vaccinale – conclude </w:t>
      </w:r>
      <w:proofErr w:type="spellStart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>Bonavina</w:t>
      </w:r>
      <w:proofErr w:type="spellEnd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-. Il nostro compito è incoraggiare all’adesione.</w:t>
      </w:r>
      <w:r w:rsidR="0031770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Io mi sono vaccinata con consapevolezza e determinazione.</w:t>
      </w:r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Dobbiamo ringraziare tutti coloro che si sono adoperati per rendere questo possibile</w:t>
      </w:r>
      <w:bookmarkStart w:id="0" w:name="_Hlk59975574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  <w:bookmarkEnd w:id="0"/>
      <w:r w:rsidR="00F2421E" w:rsidRPr="00F2421E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</w:p>
    <w:p w14:paraId="3A8CAAA3" w14:textId="6A255989" w:rsidR="0062027F" w:rsidRDefault="0062027F" w:rsidP="00092099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>Hanno aderito al primo giorno di campagna vaccinale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tra gli altri, anche: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Francesca </w:t>
      </w:r>
      <w:proofErr w:type="spellStart"/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Bonadies</w:t>
      </w:r>
      <w:proofErr w:type="spellEnd"/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infermiera di ricerca IOV P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adova, M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arco Maruzzo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dirigente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m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edico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Oncologia 1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IOV P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adova,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Giuseppe Lombardi 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dirigente m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edico 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Oncologia 1 </w:t>
      </w:r>
      <w:r w:rsidR="00092099" w:rsidRP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IOV P</w:t>
      </w:r>
      <w:r w:rsidR="00092099">
        <w:rPr>
          <w:rFonts w:asciiTheme="minorHAnsi" w:hAnsiTheme="minorHAnsi"/>
          <w:bCs/>
          <w:color w:val="262626" w:themeColor="text1" w:themeTint="D9"/>
          <w:sz w:val="24"/>
          <w:szCs w:val="24"/>
        </w:rPr>
        <w:t>adova, Pierluigi Pilati chirurgo oncologo IOV Castelfranco e Giorgio Zanardo, direttore Anestesia e Rianimazione 2 IOV Castelfranco Veneto.</w:t>
      </w:r>
    </w:p>
    <w:p w14:paraId="0103F4CA" w14:textId="0FD2A195" w:rsidR="0030327A" w:rsidRDefault="0030327A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1E8D8D73" w14:textId="77777777" w:rsidR="0030327A" w:rsidRDefault="0030327A" w:rsidP="0030327A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77BADE9A" w14:textId="77777777" w:rsidR="006501BC" w:rsidRPr="00E268A3" w:rsidRDefault="006501BC" w:rsidP="0030327A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3D1E74D9" w14:textId="77777777" w:rsidR="006501BC" w:rsidRPr="006501BC" w:rsidRDefault="006501BC" w:rsidP="0030327A">
      <w:pPr>
        <w:tabs>
          <w:tab w:val="left" w:pos="5245"/>
        </w:tabs>
        <w:spacing w:after="0"/>
        <w:jc w:val="right"/>
        <w:rPr>
          <w:b/>
          <w:bCs/>
        </w:rPr>
      </w:pPr>
      <w:r w:rsidRPr="006501BC">
        <w:rPr>
          <w:b/>
          <w:bCs/>
        </w:rPr>
        <w:t>Ufficio Stampa IOV</w:t>
      </w:r>
    </w:p>
    <w:p w14:paraId="43C927F7" w14:textId="3BF48460" w:rsidR="00B7421C" w:rsidRDefault="006501BC" w:rsidP="0030327A">
      <w:pPr>
        <w:tabs>
          <w:tab w:val="left" w:pos="5245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t>Elisa Fais</w:t>
      </w:r>
      <w:r w:rsidR="00F2421E">
        <w:t xml:space="preserve"> </w:t>
      </w:r>
      <w:r>
        <w:t>340 3006180</w:t>
      </w:r>
    </w:p>
    <w:sectPr w:rsidR="00B7421C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5869" w14:textId="77777777" w:rsidR="00B7599A" w:rsidRDefault="00B7599A">
      <w:pPr>
        <w:spacing w:after="0" w:line="240" w:lineRule="auto"/>
      </w:pPr>
      <w:r>
        <w:separator/>
      </w:r>
    </w:p>
  </w:endnote>
  <w:endnote w:type="continuationSeparator" w:id="0">
    <w:p w14:paraId="4026D25C" w14:textId="77777777" w:rsidR="00B7599A" w:rsidRDefault="00B7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31A3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126C20A5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592D191B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3228FF5F" w14:textId="77777777" w:rsidR="00B7421C" w:rsidRDefault="00B832E7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BAC99D6" wp14:editId="7796520C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DA07C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4693795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C99D6"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14:paraId="71DA07C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4693795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EF99" w14:textId="77777777" w:rsidR="00B7599A" w:rsidRDefault="00B7599A">
      <w:pPr>
        <w:spacing w:after="0" w:line="240" w:lineRule="auto"/>
      </w:pPr>
      <w:r>
        <w:separator/>
      </w:r>
    </w:p>
  </w:footnote>
  <w:footnote w:type="continuationSeparator" w:id="0">
    <w:p w14:paraId="34377790" w14:textId="77777777" w:rsidR="00B7599A" w:rsidRDefault="00B7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6246" w14:textId="77777777" w:rsidR="00B7421C" w:rsidRDefault="00B832E7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658D9F" wp14:editId="69F6BA77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D6961C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2F49A4D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7457877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F2B3515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7A06E40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58D9F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5CD6961C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2F49A4D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7457877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F2B3515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7A06E40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95C5FCA" wp14:editId="27D3AC30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DC3E07" w14:textId="77777777" w:rsidR="00B7421C" w:rsidRDefault="00B832E7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42A5F" wp14:editId="2FBA5BE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447D9E" w14:textId="77777777" w:rsidR="00B7421C" w:rsidRDefault="00B7421C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C5FCA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75DC3E07" w14:textId="77777777" w:rsidR="00B7421C" w:rsidRDefault="00B832E7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42A5F" wp14:editId="2FBA5BE0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447D9E" w14:textId="77777777" w:rsidR="00B7421C" w:rsidRDefault="00B7421C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E81852D" wp14:editId="49DF0416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F6028B" w14:textId="77777777" w:rsidR="00B7421C" w:rsidRDefault="00B832E7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1B63604B" wp14:editId="4E71CE66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81852D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2EF6028B" w14:textId="77777777" w:rsidR="00B7421C" w:rsidRDefault="00B832E7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1B63604B" wp14:editId="4E71CE66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E8A056D" w14:textId="77777777" w:rsidR="00B7421C" w:rsidRDefault="00B7421C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1C"/>
    <w:rsid w:val="00092099"/>
    <w:rsid w:val="000B262D"/>
    <w:rsid w:val="001C58D0"/>
    <w:rsid w:val="0030327A"/>
    <w:rsid w:val="0031770F"/>
    <w:rsid w:val="00331793"/>
    <w:rsid w:val="00397AC6"/>
    <w:rsid w:val="003E2C99"/>
    <w:rsid w:val="004075DE"/>
    <w:rsid w:val="00445624"/>
    <w:rsid w:val="00470149"/>
    <w:rsid w:val="005116C0"/>
    <w:rsid w:val="0062027F"/>
    <w:rsid w:val="006501BC"/>
    <w:rsid w:val="0070134F"/>
    <w:rsid w:val="008C0419"/>
    <w:rsid w:val="0095705E"/>
    <w:rsid w:val="00962417"/>
    <w:rsid w:val="00975FB0"/>
    <w:rsid w:val="00984376"/>
    <w:rsid w:val="009F04A9"/>
    <w:rsid w:val="00A5639D"/>
    <w:rsid w:val="00AE29D2"/>
    <w:rsid w:val="00B7421C"/>
    <w:rsid w:val="00B7599A"/>
    <w:rsid w:val="00B832E7"/>
    <w:rsid w:val="00D563C3"/>
    <w:rsid w:val="00DD7AC6"/>
    <w:rsid w:val="00E268A3"/>
    <w:rsid w:val="00E76E82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084"/>
  <w15:docId w15:val="{B468CD39-E0A5-47E1-B502-A1F652F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3</cp:revision>
  <dcterms:created xsi:type="dcterms:W3CDTF">2020-12-27T14:34:00Z</dcterms:created>
  <dcterms:modified xsi:type="dcterms:W3CDTF">2020-12-27T14:44:00Z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