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6BD8" w14:textId="004610D7" w:rsidR="00092099" w:rsidRDefault="00762D8F" w:rsidP="00762D8F">
      <w:pPr>
        <w:tabs>
          <w:tab w:val="left" w:pos="5245"/>
        </w:tabs>
        <w:jc w:val="center"/>
        <w:rPr>
          <w:rFonts w:asciiTheme="minorHAnsi" w:eastAsia="Times New Roman" w:hAnsiTheme="minorHAnsi" w:cstheme="minorHAnsi"/>
          <w:b/>
          <w:sz w:val="44"/>
          <w:szCs w:val="44"/>
        </w:rPr>
      </w:pPr>
      <w:r>
        <w:rPr>
          <w:rFonts w:asciiTheme="minorHAnsi" w:eastAsia="Times New Roman" w:hAnsiTheme="minorHAnsi" w:cstheme="minorHAnsi"/>
          <w:b/>
          <w:sz w:val="44"/>
          <w:szCs w:val="44"/>
        </w:rPr>
        <w:t xml:space="preserve">Nasce la piattaforma </w:t>
      </w:r>
      <w:r w:rsidR="00236A88">
        <w:rPr>
          <w:rFonts w:asciiTheme="minorHAnsi" w:eastAsia="Times New Roman" w:hAnsiTheme="minorHAnsi" w:cstheme="minorHAnsi"/>
          <w:b/>
          <w:sz w:val="44"/>
          <w:szCs w:val="44"/>
        </w:rPr>
        <w:t>congiunta per la</w:t>
      </w:r>
      <w:r>
        <w:rPr>
          <w:rFonts w:asciiTheme="minorHAnsi" w:eastAsia="Times New Roman" w:hAnsiTheme="minorHAnsi" w:cstheme="minorHAnsi"/>
          <w:b/>
          <w:sz w:val="44"/>
          <w:szCs w:val="44"/>
        </w:rPr>
        <w:t xml:space="preserve"> ricerca </w:t>
      </w:r>
    </w:p>
    <w:p w14:paraId="3505EE8B" w14:textId="48D1A445" w:rsidR="00DD7AC6" w:rsidRDefault="00762D8F" w:rsidP="004075DE">
      <w:pPr>
        <w:tabs>
          <w:tab w:val="left" w:pos="5245"/>
        </w:tabs>
        <w:jc w:val="center"/>
        <w:rPr>
          <w:rFonts w:asciiTheme="minorHAnsi" w:eastAsia="Times New Roman" w:hAnsiTheme="minorHAnsi" w:cstheme="minorHAnsi"/>
          <w:b/>
          <w:sz w:val="44"/>
          <w:szCs w:val="44"/>
        </w:rPr>
      </w:pPr>
      <w:r>
        <w:rPr>
          <w:rFonts w:asciiTheme="minorHAnsi" w:eastAsia="Times New Roman" w:hAnsiTheme="minorHAnsi" w:cstheme="minorHAnsi"/>
          <w:b/>
          <w:sz w:val="44"/>
          <w:szCs w:val="44"/>
        </w:rPr>
        <w:t>U</w:t>
      </w:r>
      <w:r w:rsidR="00236A88">
        <w:rPr>
          <w:rFonts w:asciiTheme="minorHAnsi" w:eastAsia="Times New Roman" w:hAnsiTheme="minorHAnsi" w:cstheme="minorHAnsi"/>
          <w:b/>
          <w:sz w:val="44"/>
          <w:szCs w:val="44"/>
        </w:rPr>
        <w:t>NIPD</w:t>
      </w:r>
      <w:r>
        <w:rPr>
          <w:rFonts w:asciiTheme="minorHAnsi" w:eastAsia="Times New Roman" w:hAnsiTheme="minorHAnsi" w:cstheme="minorHAnsi"/>
          <w:b/>
          <w:sz w:val="44"/>
          <w:szCs w:val="44"/>
        </w:rPr>
        <w:t xml:space="preserve"> e I</w:t>
      </w:r>
      <w:r w:rsidR="00236A88">
        <w:rPr>
          <w:rFonts w:asciiTheme="minorHAnsi" w:eastAsia="Times New Roman" w:hAnsiTheme="minorHAnsi" w:cstheme="minorHAnsi"/>
          <w:b/>
          <w:sz w:val="44"/>
          <w:szCs w:val="44"/>
        </w:rPr>
        <w:t>OV</w:t>
      </w:r>
      <w:r>
        <w:rPr>
          <w:rFonts w:asciiTheme="minorHAnsi" w:eastAsia="Times New Roman" w:hAnsiTheme="minorHAnsi" w:cstheme="minorHAnsi"/>
          <w:b/>
          <w:sz w:val="44"/>
          <w:szCs w:val="44"/>
        </w:rPr>
        <w:t xml:space="preserve"> </w:t>
      </w:r>
      <w:r w:rsidR="00236A88">
        <w:rPr>
          <w:rFonts w:asciiTheme="minorHAnsi" w:eastAsia="Times New Roman" w:hAnsiTheme="minorHAnsi" w:cstheme="minorHAnsi"/>
          <w:b/>
          <w:sz w:val="44"/>
          <w:szCs w:val="44"/>
        </w:rPr>
        <w:t>uniti</w:t>
      </w:r>
      <w:r>
        <w:rPr>
          <w:rFonts w:asciiTheme="minorHAnsi" w:eastAsia="Times New Roman" w:hAnsiTheme="minorHAnsi" w:cstheme="minorHAnsi"/>
          <w:b/>
          <w:sz w:val="44"/>
          <w:szCs w:val="44"/>
        </w:rPr>
        <w:t xml:space="preserve"> </w:t>
      </w:r>
      <w:r w:rsidR="00236A88">
        <w:rPr>
          <w:rFonts w:asciiTheme="minorHAnsi" w:eastAsia="Times New Roman" w:hAnsiTheme="minorHAnsi" w:cstheme="minorHAnsi"/>
          <w:b/>
          <w:sz w:val="44"/>
          <w:szCs w:val="44"/>
        </w:rPr>
        <w:t>contro il cancro</w:t>
      </w:r>
    </w:p>
    <w:p w14:paraId="5FDD31A6" w14:textId="77777777" w:rsidR="004075DE" w:rsidRDefault="004075DE" w:rsidP="00470149">
      <w:pPr>
        <w:tabs>
          <w:tab w:val="left" w:pos="5245"/>
        </w:tabs>
        <w:jc w:val="both"/>
        <w:rPr>
          <w:rFonts w:asciiTheme="minorHAnsi" w:eastAsia="Times New Roman" w:hAnsiTheme="minorHAnsi" w:cstheme="minorHAnsi"/>
          <w:sz w:val="28"/>
          <w:szCs w:val="28"/>
        </w:rPr>
      </w:pPr>
    </w:p>
    <w:p w14:paraId="5F6B5A2E" w14:textId="0B664EF0" w:rsidR="0072772D" w:rsidRPr="000159A0" w:rsidRDefault="00762D8F" w:rsidP="0072772D">
      <w:pPr>
        <w:tabs>
          <w:tab w:val="left" w:pos="5245"/>
        </w:tabs>
        <w:jc w:val="both"/>
        <w:rPr>
          <w:rFonts w:asciiTheme="minorHAnsi" w:hAnsiTheme="minorHAnsi"/>
          <w:bCs/>
          <w:color w:val="262626" w:themeColor="text1" w:themeTint="D9"/>
          <w:sz w:val="24"/>
          <w:szCs w:val="24"/>
        </w:rPr>
      </w:pPr>
      <w:r>
        <w:rPr>
          <w:rFonts w:asciiTheme="minorHAnsi" w:hAnsiTheme="minorHAnsi"/>
          <w:bCs/>
          <w:i/>
          <w:iCs/>
          <w:color w:val="262626" w:themeColor="text1" w:themeTint="D9"/>
          <w:sz w:val="24"/>
          <w:szCs w:val="24"/>
        </w:rPr>
        <w:t>Padova, 24</w:t>
      </w:r>
      <w:r w:rsidR="00F2421E">
        <w:rPr>
          <w:rFonts w:asciiTheme="minorHAnsi" w:hAnsiTheme="minorHAnsi"/>
          <w:bCs/>
          <w:i/>
          <w:iCs/>
          <w:color w:val="262626" w:themeColor="text1" w:themeTint="D9"/>
          <w:sz w:val="24"/>
          <w:szCs w:val="24"/>
        </w:rPr>
        <w:t xml:space="preserve"> </w:t>
      </w:r>
      <w:r w:rsidR="00AC795B">
        <w:rPr>
          <w:rFonts w:asciiTheme="minorHAnsi" w:hAnsiTheme="minorHAnsi"/>
          <w:bCs/>
          <w:i/>
          <w:iCs/>
          <w:color w:val="262626" w:themeColor="text1" w:themeTint="D9"/>
          <w:sz w:val="24"/>
          <w:szCs w:val="24"/>
        </w:rPr>
        <w:t xml:space="preserve">febbraio </w:t>
      </w:r>
      <w:r w:rsidR="00F2421E">
        <w:rPr>
          <w:rFonts w:asciiTheme="minorHAnsi" w:hAnsiTheme="minorHAnsi"/>
          <w:bCs/>
          <w:i/>
          <w:iCs/>
          <w:color w:val="262626" w:themeColor="text1" w:themeTint="D9"/>
          <w:sz w:val="24"/>
          <w:szCs w:val="24"/>
        </w:rPr>
        <w:t>202</w:t>
      </w:r>
      <w:r w:rsidR="00AC795B">
        <w:rPr>
          <w:rFonts w:asciiTheme="minorHAnsi" w:hAnsiTheme="minorHAnsi"/>
          <w:bCs/>
          <w:i/>
          <w:iCs/>
          <w:color w:val="262626" w:themeColor="text1" w:themeTint="D9"/>
          <w:sz w:val="24"/>
          <w:szCs w:val="24"/>
        </w:rPr>
        <w:t>1</w:t>
      </w:r>
      <w:r w:rsidR="00984376" w:rsidRPr="00984376">
        <w:rPr>
          <w:rFonts w:asciiTheme="minorHAnsi" w:hAnsiTheme="minorHAnsi"/>
          <w:bCs/>
          <w:color w:val="262626" w:themeColor="text1" w:themeTint="D9"/>
          <w:sz w:val="24"/>
          <w:szCs w:val="24"/>
        </w:rPr>
        <w:t>.</w:t>
      </w:r>
      <w:r w:rsidR="00AC795B">
        <w:rPr>
          <w:rFonts w:asciiTheme="minorHAnsi" w:hAnsiTheme="minorHAnsi"/>
          <w:bCs/>
          <w:color w:val="262626" w:themeColor="text1" w:themeTint="D9"/>
          <w:sz w:val="24"/>
          <w:szCs w:val="24"/>
        </w:rPr>
        <w:t xml:space="preserve"> </w:t>
      </w:r>
      <w:bookmarkStart w:id="0" w:name="_Hlk64912694"/>
      <w:r w:rsidRPr="000159A0">
        <w:rPr>
          <w:rFonts w:asciiTheme="minorHAnsi" w:hAnsiTheme="minorHAnsi"/>
          <w:bCs/>
          <w:color w:val="262626" w:themeColor="text1" w:themeTint="D9"/>
          <w:sz w:val="24"/>
          <w:szCs w:val="24"/>
        </w:rPr>
        <w:t xml:space="preserve">L’Istituto Oncologico Veneto e l’Università degli Studi di Padova insieme nella lotta contro il cancro. </w:t>
      </w:r>
      <w:r w:rsidR="0098738A" w:rsidRPr="000159A0">
        <w:rPr>
          <w:rFonts w:asciiTheme="minorHAnsi" w:hAnsiTheme="minorHAnsi"/>
          <w:bCs/>
          <w:color w:val="262626" w:themeColor="text1" w:themeTint="D9"/>
          <w:sz w:val="24"/>
          <w:szCs w:val="24"/>
        </w:rPr>
        <w:t xml:space="preserve">E’ stato siglato un </w:t>
      </w:r>
      <w:r w:rsidR="0098738A" w:rsidRPr="000159A0">
        <w:rPr>
          <w:rFonts w:asciiTheme="minorHAnsi" w:hAnsiTheme="minorHAnsi"/>
          <w:b/>
          <w:color w:val="262626" w:themeColor="text1" w:themeTint="D9"/>
          <w:sz w:val="24"/>
          <w:szCs w:val="24"/>
        </w:rPr>
        <w:t>accordo-quadro della durata di sette anni</w:t>
      </w:r>
      <w:r w:rsidR="004974BE" w:rsidRPr="000159A0">
        <w:rPr>
          <w:rFonts w:asciiTheme="minorHAnsi" w:hAnsiTheme="minorHAnsi"/>
          <w:b/>
          <w:color w:val="262626" w:themeColor="text1" w:themeTint="D9"/>
          <w:sz w:val="24"/>
          <w:szCs w:val="24"/>
        </w:rPr>
        <w:t xml:space="preserve"> (2021 -2027)</w:t>
      </w:r>
      <w:r w:rsidR="0098738A" w:rsidRPr="000159A0">
        <w:rPr>
          <w:rFonts w:asciiTheme="minorHAnsi" w:hAnsiTheme="minorHAnsi"/>
          <w:bCs/>
          <w:color w:val="262626" w:themeColor="text1" w:themeTint="D9"/>
          <w:sz w:val="24"/>
          <w:szCs w:val="24"/>
        </w:rPr>
        <w:t xml:space="preserve"> per mettere a sistema le rispettive competenze,</w:t>
      </w:r>
      <w:r w:rsidR="0072772D" w:rsidRPr="000159A0">
        <w:rPr>
          <w:rFonts w:asciiTheme="minorHAnsi" w:hAnsiTheme="minorHAnsi"/>
          <w:bCs/>
          <w:color w:val="262626" w:themeColor="text1" w:themeTint="D9"/>
          <w:sz w:val="24"/>
          <w:szCs w:val="24"/>
        </w:rPr>
        <w:t xml:space="preserve"> tecnologie,</w:t>
      </w:r>
      <w:r w:rsidR="0098738A" w:rsidRPr="000159A0">
        <w:rPr>
          <w:rFonts w:asciiTheme="minorHAnsi" w:hAnsiTheme="minorHAnsi"/>
          <w:bCs/>
          <w:color w:val="262626" w:themeColor="text1" w:themeTint="D9"/>
          <w:sz w:val="24"/>
          <w:szCs w:val="24"/>
        </w:rPr>
        <w:t xml:space="preserve"> laboratori e</w:t>
      </w:r>
      <w:r w:rsidR="009A38C2" w:rsidRPr="000159A0">
        <w:rPr>
          <w:rFonts w:asciiTheme="minorHAnsi" w:hAnsiTheme="minorHAnsi"/>
          <w:bCs/>
          <w:color w:val="262626" w:themeColor="text1" w:themeTint="D9"/>
          <w:sz w:val="24"/>
          <w:szCs w:val="24"/>
        </w:rPr>
        <w:t xml:space="preserve"> </w:t>
      </w:r>
      <w:r w:rsidR="0098738A" w:rsidRPr="000159A0">
        <w:rPr>
          <w:rFonts w:asciiTheme="minorHAnsi" w:hAnsiTheme="minorHAnsi"/>
          <w:bCs/>
          <w:color w:val="262626" w:themeColor="text1" w:themeTint="D9"/>
          <w:sz w:val="24"/>
          <w:szCs w:val="24"/>
        </w:rPr>
        <w:t xml:space="preserve">professionalità nel campo </w:t>
      </w:r>
      <w:r w:rsidR="009A38C2" w:rsidRPr="000159A0">
        <w:rPr>
          <w:rFonts w:asciiTheme="minorHAnsi" w:hAnsiTheme="minorHAnsi"/>
          <w:bCs/>
          <w:color w:val="262626" w:themeColor="text1" w:themeTint="D9"/>
          <w:sz w:val="24"/>
          <w:szCs w:val="24"/>
        </w:rPr>
        <w:t>dell’oncologia</w:t>
      </w:r>
      <w:r w:rsidR="0098738A" w:rsidRPr="000159A0">
        <w:rPr>
          <w:rFonts w:asciiTheme="minorHAnsi" w:hAnsiTheme="minorHAnsi"/>
          <w:bCs/>
          <w:color w:val="262626" w:themeColor="text1" w:themeTint="D9"/>
          <w:sz w:val="24"/>
          <w:szCs w:val="24"/>
        </w:rPr>
        <w:t xml:space="preserve">. </w:t>
      </w:r>
      <w:r w:rsidR="009A38C2" w:rsidRPr="000159A0">
        <w:rPr>
          <w:rFonts w:asciiTheme="minorHAnsi" w:hAnsiTheme="minorHAnsi"/>
          <w:bCs/>
          <w:color w:val="262626" w:themeColor="text1" w:themeTint="D9"/>
          <w:sz w:val="24"/>
          <w:szCs w:val="24"/>
        </w:rPr>
        <w:t>Nasce così la</w:t>
      </w:r>
      <w:r w:rsidR="0098738A" w:rsidRPr="000159A0">
        <w:rPr>
          <w:rFonts w:asciiTheme="minorHAnsi" w:hAnsiTheme="minorHAnsi"/>
          <w:bCs/>
          <w:color w:val="262626" w:themeColor="text1" w:themeTint="D9"/>
          <w:sz w:val="24"/>
          <w:szCs w:val="24"/>
        </w:rPr>
        <w:t xml:space="preserve"> </w:t>
      </w:r>
      <w:r w:rsidR="009A38C2" w:rsidRPr="000159A0">
        <w:rPr>
          <w:rFonts w:asciiTheme="minorHAnsi" w:hAnsiTheme="minorHAnsi"/>
          <w:b/>
          <w:color w:val="262626" w:themeColor="text1" w:themeTint="D9"/>
          <w:sz w:val="24"/>
          <w:szCs w:val="24"/>
        </w:rPr>
        <w:t>"Piattaforma congiunta integrata di ricerca e di ricerca traslazionale IRCCS-Università"</w:t>
      </w:r>
      <w:r w:rsidR="0098738A" w:rsidRPr="000159A0">
        <w:rPr>
          <w:rFonts w:asciiTheme="minorHAnsi" w:hAnsiTheme="minorHAnsi"/>
          <w:bCs/>
          <w:color w:val="262626" w:themeColor="text1" w:themeTint="D9"/>
          <w:sz w:val="24"/>
          <w:szCs w:val="24"/>
        </w:rPr>
        <w:t xml:space="preserve">, dedicata </w:t>
      </w:r>
      <w:r w:rsidR="009A38C2" w:rsidRPr="000159A0">
        <w:rPr>
          <w:rFonts w:asciiTheme="minorHAnsi" w:hAnsiTheme="minorHAnsi"/>
          <w:bCs/>
          <w:color w:val="262626" w:themeColor="text1" w:themeTint="D9"/>
          <w:sz w:val="24"/>
          <w:szCs w:val="24"/>
        </w:rPr>
        <w:t>al</w:t>
      </w:r>
      <w:r w:rsidR="0098738A" w:rsidRPr="000159A0">
        <w:rPr>
          <w:rFonts w:asciiTheme="minorHAnsi" w:hAnsiTheme="minorHAnsi"/>
          <w:bCs/>
          <w:color w:val="262626" w:themeColor="text1" w:themeTint="D9"/>
          <w:sz w:val="24"/>
          <w:szCs w:val="24"/>
        </w:rPr>
        <w:t xml:space="preserve">lo svolgimento sinergico di </w:t>
      </w:r>
      <w:bookmarkEnd w:id="0"/>
      <w:r w:rsidR="0072772D" w:rsidRPr="000159A0">
        <w:rPr>
          <w:rFonts w:asciiTheme="minorHAnsi" w:hAnsiTheme="minorHAnsi"/>
          <w:bCs/>
          <w:color w:val="262626" w:themeColor="text1" w:themeTint="D9"/>
          <w:sz w:val="24"/>
          <w:szCs w:val="24"/>
        </w:rPr>
        <w:t>programmi di ricerca corrente e finalizzata, supportati dal Ministero della Salute, nonché di altri programmi nazionali e internazionali.</w:t>
      </w:r>
    </w:p>
    <w:p w14:paraId="1F118315" w14:textId="3443B6C0" w:rsidR="003A7B96" w:rsidRPr="000159A0" w:rsidRDefault="003A7B96" w:rsidP="0033631D">
      <w:pPr>
        <w:tabs>
          <w:tab w:val="left" w:pos="5245"/>
        </w:tabs>
        <w:jc w:val="both"/>
        <w:rPr>
          <w:rFonts w:asciiTheme="minorHAnsi" w:hAnsiTheme="minorHAnsi"/>
          <w:bCs/>
          <w:color w:val="262626" w:themeColor="text1" w:themeTint="D9"/>
          <w:sz w:val="24"/>
          <w:szCs w:val="24"/>
        </w:rPr>
      </w:pPr>
      <w:r w:rsidRPr="000159A0">
        <w:rPr>
          <w:rFonts w:asciiTheme="minorHAnsi" w:hAnsiTheme="minorHAnsi"/>
          <w:bCs/>
          <w:color w:val="262626" w:themeColor="text1" w:themeTint="D9"/>
          <w:sz w:val="24"/>
          <w:szCs w:val="24"/>
        </w:rPr>
        <w:t>«</w:t>
      </w:r>
      <w:r w:rsidR="00236A88" w:rsidRPr="000159A0">
        <w:rPr>
          <w:rFonts w:asciiTheme="minorHAnsi" w:hAnsiTheme="minorHAnsi"/>
          <w:bCs/>
          <w:color w:val="262626" w:themeColor="text1" w:themeTint="D9"/>
          <w:sz w:val="24"/>
          <w:szCs w:val="24"/>
        </w:rPr>
        <w:t>In quanto I</w:t>
      </w:r>
      <w:r w:rsidR="004974BE" w:rsidRPr="000159A0">
        <w:rPr>
          <w:rFonts w:asciiTheme="minorHAnsi" w:hAnsiTheme="minorHAnsi"/>
          <w:bCs/>
          <w:color w:val="262626" w:themeColor="text1" w:themeTint="D9"/>
          <w:sz w:val="24"/>
          <w:szCs w:val="24"/>
        </w:rPr>
        <w:t xml:space="preserve">stituto di </w:t>
      </w:r>
      <w:r w:rsidR="00236A88" w:rsidRPr="000159A0">
        <w:rPr>
          <w:rFonts w:asciiTheme="minorHAnsi" w:hAnsiTheme="minorHAnsi"/>
          <w:bCs/>
          <w:color w:val="262626" w:themeColor="text1" w:themeTint="D9"/>
          <w:sz w:val="24"/>
          <w:szCs w:val="24"/>
        </w:rPr>
        <w:t>R</w:t>
      </w:r>
      <w:r w:rsidR="004974BE" w:rsidRPr="000159A0">
        <w:rPr>
          <w:rFonts w:asciiTheme="minorHAnsi" w:hAnsiTheme="minorHAnsi"/>
          <w:bCs/>
          <w:color w:val="262626" w:themeColor="text1" w:themeTint="D9"/>
          <w:sz w:val="24"/>
          <w:szCs w:val="24"/>
        </w:rPr>
        <w:t xml:space="preserve">icovero e Cura a </w:t>
      </w:r>
      <w:r w:rsidR="00236A88" w:rsidRPr="000159A0">
        <w:rPr>
          <w:rFonts w:asciiTheme="minorHAnsi" w:hAnsiTheme="minorHAnsi"/>
          <w:bCs/>
          <w:color w:val="262626" w:themeColor="text1" w:themeTint="D9"/>
          <w:sz w:val="24"/>
          <w:szCs w:val="24"/>
        </w:rPr>
        <w:t>C</w:t>
      </w:r>
      <w:r w:rsidR="004974BE" w:rsidRPr="000159A0">
        <w:rPr>
          <w:rFonts w:asciiTheme="minorHAnsi" w:hAnsiTheme="minorHAnsi"/>
          <w:bCs/>
          <w:color w:val="262626" w:themeColor="text1" w:themeTint="D9"/>
          <w:sz w:val="24"/>
          <w:szCs w:val="24"/>
        </w:rPr>
        <w:t xml:space="preserve">arattere </w:t>
      </w:r>
      <w:r w:rsidR="00236A88" w:rsidRPr="000159A0">
        <w:rPr>
          <w:rFonts w:asciiTheme="minorHAnsi" w:hAnsiTheme="minorHAnsi"/>
          <w:bCs/>
          <w:color w:val="262626" w:themeColor="text1" w:themeTint="D9"/>
          <w:sz w:val="24"/>
          <w:szCs w:val="24"/>
        </w:rPr>
        <w:t>S</w:t>
      </w:r>
      <w:r w:rsidR="004974BE" w:rsidRPr="000159A0">
        <w:rPr>
          <w:rFonts w:asciiTheme="minorHAnsi" w:hAnsiTheme="minorHAnsi"/>
          <w:bCs/>
          <w:color w:val="262626" w:themeColor="text1" w:themeTint="D9"/>
          <w:sz w:val="24"/>
          <w:szCs w:val="24"/>
        </w:rPr>
        <w:t>cientifico</w:t>
      </w:r>
      <w:r w:rsidR="00236A88" w:rsidRPr="000159A0">
        <w:rPr>
          <w:rFonts w:asciiTheme="minorHAnsi" w:hAnsiTheme="minorHAnsi"/>
          <w:bCs/>
          <w:color w:val="262626" w:themeColor="text1" w:themeTint="D9"/>
          <w:sz w:val="24"/>
          <w:szCs w:val="24"/>
        </w:rPr>
        <w:t xml:space="preserve">, l’obiettivo </w:t>
      </w:r>
      <w:r w:rsidR="004974BE" w:rsidRPr="000159A0">
        <w:rPr>
          <w:rFonts w:asciiTheme="minorHAnsi" w:hAnsiTheme="minorHAnsi"/>
          <w:bCs/>
          <w:color w:val="262626" w:themeColor="text1" w:themeTint="D9"/>
          <w:sz w:val="24"/>
          <w:szCs w:val="24"/>
        </w:rPr>
        <w:t>dello IOV</w:t>
      </w:r>
      <w:r w:rsidR="00236A88" w:rsidRPr="000159A0">
        <w:rPr>
          <w:rFonts w:asciiTheme="minorHAnsi" w:hAnsiTheme="minorHAnsi"/>
          <w:bCs/>
          <w:color w:val="262626" w:themeColor="text1" w:themeTint="D9"/>
          <w:sz w:val="24"/>
          <w:szCs w:val="24"/>
        </w:rPr>
        <w:t xml:space="preserve"> è di far progredire la ricerca e trasferirne i risultati nella cura al paziente </w:t>
      </w:r>
      <w:r w:rsidRPr="000159A0">
        <w:rPr>
          <w:rFonts w:asciiTheme="minorHAnsi" w:hAnsiTheme="minorHAnsi"/>
          <w:bCs/>
          <w:color w:val="262626" w:themeColor="text1" w:themeTint="D9"/>
          <w:sz w:val="24"/>
          <w:szCs w:val="24"/>
        </w:rPr>
        <w:t xml:space="preserve">– spiega </w:t>
      </w:r>
      <w:r w:rsidRPr="000159A0">
        <w:rPr>
          <w:rFonts w:asciiTheme="minorHAnsi" w:hAnsiTheme="minorHAnsi"/>
          <w:b/>
          <w:bCs/>
          <w:color w:val="262626" w:themeColor="text1" w:themeTint="D9"/>
          <w:sz w:val="24"/>
          <w:szCs w:val="24"/>
        </w:rPr>
        <w:t>il commissario Giorgio Roberti</w:t>
      </w:r>
      <w:r w:rsidRPr="000159A0">
        <w:rPr>
          <w:rFonts w:asciiTheme="minorHAnsi" w:hAnsiTheme="minorHAnsi"/>
          <w:bCs/>
          <w:color w:val="262626" w:themeColor="text1" w:themeTint="D9"/>
          <w:sz w:val="24"/>
          <w:szCs w:val="24"/>
        </w:rPr>
        <w:t xml:space="preserve"> -.</w:t>
      </w:r>
      <w:r w:rsidR="0033631D" w:rsidRPr="000159A0">
        <w:rPr>
          <w:sz w:val="24"/>
          <w:szCs w:val="24"/>
        </w:rPr>
        <w:t xml:space="preserve"> La piattaforma congiunta va proprio in questa direzione. E’ </w:t>
      </w:r>
      <w:r w:rsidR="0033631D" w:rsidRPr="000159A0">
        <w:rPr>
          <w:rFonts w:asciiTheme="minorHAnsi" w:hAnsiTheme="minorHAnsi"/>
          <w:bCs/>
          <w:color w:val="262626" w:themeColor="text1" w:themeTint="D9"/>
          <w:sz w:val="24"/>
          <w:szCs w:val="24"/>
        </w:rPr>
        <w:t>un’iniziativa estremamente importante, che consolida ulteriormente il rapporto di collaborazione già esistente con l’Università di Padova. L’interazione tra ricercatori di diverse discipline porterà a una migliore qualità nell'attività di ricerca biomedica, traslazionale e clinica, con ricadute positive per i pazienti e per tutta la cittadinanza</w:t>
      </w:r>
      <w:r w:rsidRPr="000159A0">
        <w:rPr>
          <w:rFonts w:asciiTheme="minorHAnsi" w:hAnsiTheme="minorHAnsi"/>
          <w:bCs/>
          <w:color w:val="262626" w:themeColor="text1" w:themeTint="D9"/>
          <w:sz w:val="24"/>
          <w:szCs w:val="24"/>
        </w:rPr>
        <w:t>».</w:t>
      </w:r>
    </w:p>
    <w:p w14:paraId="74C39E28" w14:textId="77777777" w:rsidR="004974BE" w:rsidRPr="000159A0" w:rsidRDefault="004974BE" w:rsidP="00B31FB5">
      <w:pPr>
        <w:tabs>
          <w:tab w:val="left" w:pos="5245"/>
        </w:tabs>
        <w:jc w:val="both"/>
        <w:rPr>
          <w:rFonts w:asciiTheme="minorHAnsi" w:hAnsiTheme="minorHAnsi"/>
          <w:bCs/>
          <w:color w:val="262626" w:themeColor="text1" w:themeTint="D9"/>
          <w:sz w:val="24"/>
          <w:szCs w:val="24"/>
        </w:rPr>
      </w:pPr>
      <w:r w:rsidRPr="000159A0">
        <w:rPr>
          <w:rFonts w:asciiTheme="minorHAnsi" w:hAnsiTheme="minorHAnsi"/>
          <w:bCs/>
          <w:color w:val="262626" w:themeColor="text1" w:themeTint="D9"/>
          <w:sz w:val="24"/>
          <w:szCs w:val="24"/>
        </w:rPr>
        <w:t xml:space="preserve">«L’accordo che mette a fattor comune esperienza, competenze e tecnologie di IOV e Università di Padova è un ulteriore, importante, tassello della stretta collaborazione che c’è da tempo fra le due realtà – </w:t>
      </w:r>
      <w:r w:rsidRPr="000159A0">
        <w:rPr>
          <w:rFonts w:asciiTheme="minorHAnsi" w:hAnsiTheme="minorHAnsi"/>
          <w:b/>
          <w:color w:val="262626" w:themeColor="text1" w:themeTint="D9"/>
          <w:sz w:val="24"/>
          <w:szCs w:val="24"/>
        </w:rPr>
        <w:t>afferma Rosario Rizzuto, rettore dell’Università di Padova</w:t>
      </w:r>
      <w:r w:rsidRPr="000159A0">
        <w:rPr>
          <w:rFonts w:asciiTheme="minorHAnsi" w:hAnsiTheme="minorHAnsi"/>
          <w:bCs/>
          <w:color w:val="262626" w:themeColor="text1" w:themeTint="D9"/>
          <w:sz w:val="24"/>
          <w:szCs w:val="24"/>
        </w:rPr>
        <w:t xml:space="preserve"> –. La spinta multidisciplinare, con il confronto costante fra sensibilità diverse ma intrecciate, renderà ancora migliore l’attività di ricerca che ha come obiettivo raggiungere una risposta sempre più efficace per i pazienti».</w:t>
      </w:r>
    </w:p>
    <w:p w14:paraId="76758642" w14:textId="77777777" w:rsidR="004974BE" w:rsidRPr="000159A0" w:rsidRDefault="00D72778" w:rsidP="00B31FB5">
      <w:pPr>
        <w:tabs>
          <w:tab w:val="left" w:pos="5245"/>
        </w:tabs>
        <w:jc w:val="both"/>
        <w:rPr>
          <w:rFonts w:asciiTheme="minorHAnsi" w:hAnsiTheme="minorHAnsi"/>
          <w:bCs/>
          <w:color w:val="262626" w:themeColor="text1" w:themeTint="D9"/>
          <w:sz w:val="24"/>
          <w:szCs w:val="24"/>
        </w:rPr>
      </w:pPr>
      <w:r w:rsidRPr="000159A0">
        <w:rPr>
          <w:sz w:val="24"/>
          <w:szCs w:val="24"/>
        </w:rPr>
        <w:t xml:space="preserve">L’accordo prevede </w:t>
      </w:r>
      <w:r w:rsidR="0072772D" w:rsidRPr="000159A0">
        <w:rPr>
          <w:rFonts w:asciiTheme="minorHAnsi" w:hAnsiTheme="minorHAnsi"/>
          <w:bCs/>
          <w:color w:val="262626" w:themeColor="text1" w:themeTint="D9"/>
          <w:sz w:val="24"/>
          <w:szCs w:val="24"/>
        </w:rPr>
        <w:t>la compartecipazione di ricercatori, assegnisti, dottorandi, specializzandi e student</w:t>
      </w:r>
      <w:r w:rsidRPr="000159A0">
        <w:rPr>
          <w:rFonts w:asciiTheme="minorHAnsi" w:hAnsiTheme="minorHAnsi"/>
          <w:bCs/>
          <w:color w:val="262626" w:themeColor="text1" w:themeTint="D9"/>
          <w:sz w:val="24"/>
          <w:szCs w:val="24"/>
        </w:rPr>
        <w:t>i</w:t>
      </w:r>
      <w:r w:rsidRPr="000159A0">
        <w:rPr>
          <w:sz w:val="24"/>
          <w:szCs w:val="24"/>
        </w:rPr>
        <w:t xml:space="preserve"> </w:t>
      </w:r>
      <w:r w:rsidRPr="000159A0">
        <w:rPr>
          <w:rFonts w:asciiTheme="minorHAnsi" w:hAnsiTheme="minorHAnsi"/>
          <w:bCs/>
          <w:color w:val="262626" w:themeColor="text1" w:themeTint="D9"/>
          <w:sz w:val="24"/>
          <w:szCs w:val="24"/>
        </w:rPr>
        <w:t>all’interno delle strutture dello I</w:t>
      </w:r>
      <w:r w:rsidR="00E309A9" w:rsidRPr="000159A0">
        <w:rPr>
          <w:rFonts w:asciiTheme="minorHAnsi" w:hAnsiTheme="minorHAnsi"/>
          <w:bCs/>
          <w:color w:val="262626" w:themeColor="text1" w:themeTint="D9"/>
          <w:sz w:val="24"/>
          <w:szCs w:val="24"/>
        </w:rPr>
        <w:t>OV</w:t>
      </w:r>
      <w:r w:rsidRPr="000159A0">
        <w:rPr>
          <w:rFonts w:asciiTheme="minorHAnsi" w:hAnsiTheme="minorHAnsi"/>
          <w:bCs/>
          <w:color w:val="262626" w:themeColor="text1" w:themeTint="D9"/>
          <w:sz w:val="24"/>
          <w:szCs w:val="24"/>
        </w:rPr>
        <w:t xml:space="preserve"> e dell’ateneo patavino. L’obiettivo è favorire</w:t>
      </w:r>
      <w:r w:rsidR="0072772D" w:rsidRPr="000159A0">
        <w:rPr>
          <w:rFonts w:asciiTheme="minorHAnsi" w:hAnsiTheme="minorHAnsi"/>
          <w:bCs/>
          <w:color w:val="262626" w:themeColor="text1" w:themeTint="D9"/>
          <w:sz w:val="24"/>
          <w:szCs w:val="24"/>
        </w:rPr>
        <w:t xml:space="preserve"> lo scambio d'informazioni e </w:t>
      </w:r>
      <w:r w:rsidRPr="000159A0">
        <w:rPr>
          <w:rFonts w:asciiTheme="minorHAnsi" w:hAnsiTheme="minorHAnsi"/>
          <w:bCs/>
          <w:color w:val="262626" w:themeColor="text1" w:themeTint="D9"/>
          <w:sz w:val="24"/>
          <w:szCs w:val="24"/>
        </w:rPr>
        <w:t xml:space="preserve">la </w:t>
      </w:r>
      <w:r w:rsidR="0072772D" w:rsidRPr="000159A0">
        <w:rPr>
          <w:rFonts w:asciiTheme="minorHAnsi" w:hAnsiTheme="minorHAnsi"/>
          <w:bCs/>
          <w:color w:val="262626" w:themeColor="text1" w:themeTint="D9"/>
          <w:sz w:val="24"/>
          <w:szCs w:val="24"/>
        </w:rPr>
        <w:t>condivisione di expertise riguardanti tecnologie di particolare complessità</w:t>
      </w:r>
      <w:r w:rsidRPr="000159A0">
        <w:rPr>
          <w:rFonts w:asciiTheme="minorHAnsi" w:hAnsiTheme="minorHAnsi"/>
          <w:bCs/>
          <w:color w:val="262626" w:themeColor="text1" w:themeTint="D9"/>
          <w:sz w:val="24"/>
          <w:szCs w:val="24"/>
        </w:rPr>
        <w:t xml:space="preserve">. Accanto all’attività di ricerca scientifica, saranno organizzati seminari e </w:t>
      </w:r>
      <w:r w:rsidR="0072772D" w:rsidRPr="000159A0">
        <w:rPr>
          <w:rFonts w:asciiTheme="minorHAnsi" w:hAnsiTheme="minorHAnsi"/>
          <w:bCs/>
          <w:color w:val="262626" w:themeColor="text1" w:themeTint="D9"/>
          <w:sz w:val="24"/>
          <w:szCs w:val="24"/>
        </w:rPr>
        <w:t>corsi accademici in aree di comune interesse.</w:t>
      </w:r>
      <w:r w:rsidRPr="000159A0">
        <w:rPr>
          <w:rFonts w:asciiTheme="minorHAnsi" w:hAnsiTheme="minorHAnsi"/>
          <w:bCs/>
          <w:color w:val="262626" w:themeColor="text1" w:themeTint="D9"/>
          <w:sz w:val="24"/>
          <w:szCs w:val="24"/>
        </w:rPr>
        <w:t xml:space="preserve"> </w:t>
      </w:r>
    </w:p>
    <w:p w14:paraId="056FA85F" w14:textId="32D71AD8" w:rsidR="00236A88" w:rsidRPr="000159A0" w:rsidRDefault="00150DFC" w:rsidP="007B6634">
      <w:pPr>
        <w:tabs>
          <w:tab w:val="left" w:pos="5245"/>
        </w:tabs>
        <w:jc w:val="both"/>
        <w:rPr>
          <w:rFonts w:asciiTheme="minorHAnsi" w:hAnsiTheme="minorHAnsi"/>
          <w:bCs/>
          <w:color w:val="262626" w:themeColor="text1" w:themeTint="D9"/>
          <w:sz w:val="24"/>
          <w:szCs w:val="24"/>
        </w:rPr>
      </w:pPr>
      <w:r w:rsidRPr="000159A0">
        <w:rPr>
          <w:rFonts w:asciiTheme="minorHAnsi" w:hAnsiTheme="minorHAnsi"/>
          <w:bCs/>
          <w:color w:val="262626" w:themeColor="text1" w:themeTint="D9"/>
          <w:sz w:val="24"/>
          <w:szCs w:val="24"/>
        </w:rPr>
        <w:t xml:space="preserve">Le attività della piattaforma </w:t>
      </w:r>
      <w:r w:rsidR="007B6634" w:rsidRPr="000159A0">
        <w:rPr>
          <w:rFonts w:asciiTheme="minorHAnsi" w:hAnsiTheme="minorHAnsi"/>
          <w:bCs/>
          <w:color w:val="262626" w:themeColor="text1" w:themeTint="D9"/>
          <w:sz w:val="24"/>
          <w:szCs w:val="24"/>
        </w:rPr>
        <w:t>sono organizzate</w:t>
      </w:r>
      <w:r w:rsidRPr="000159A0">
        <w:rPr>
          <w:rFonts w:asciiTheme="minorHAnsi" w:hAnsiTheme="minorHAnsi"/>
          <w:bCs/>
          <w:color w:val="262626" w:themeColor="text1" w:themeTint="D9"/>
          <w:sz w:val="24"/>
          <w:szCs w:val="24"/>
        </w:rPr>
        <w:t xml:space="preserve"> in Unità Operative di Ricerca (UOR), ai fini di una migliore programmazione </w:t>
      </w:r>
      <w:r w:rsidR="007B6634" w:rsidRPr="000159A0">
        <w:rPr>
          <w:rFonts w:asciiTheme="minorHAnsi" w:hAnsiTheme="minorHAnsi"/>
          <w:bCs/>
          <w:color w:val="262626" w:themeColor="text1" w:themeTint="D9"/>
          <w:sz w:val="24"/>
          <w:szCs w:val="24"/>
        </w:rPr>
        <w:t>del lavoro</w:t>
      </w:r>
      <w:r w:rsidRPr="000159A0">
        <w:rPr>
          <w:rFonts w:asciiTheme="minorHAnsi" w:hAnsiTheme="minorHAnsi"/>
          <w:bCs/>
          <w:color w:val="262626" w:themeColor="text1" w:themeTint="D9"/>
          <w:sz w:val="24"/>
          <w:szCs w:val="24"/>
        </w:rPr>
        <w:t>. Le UOR</w:t>
      </w:r>
      <w:r w:rsidR="007B6634" w:rsidRPr="000159A0">
        <w:rPr>
          <w:rFonts w:asciiTheme="minorHAnsi" w:hAnsiTheme="minorHAnsi"/>
          <w:bCs/>
          <w:color w:val="262626" w:themeColor="text1" w:themeTint="D9"/>
          <w:sz w:val="24"/>
          <w:szCs w:val="24"/>
        </w:rPr>
        <w:t xml:space="preserve"> concretamente</w:t>
      </w:r>
      <w:r w:rsidRPr="000159A0">
        <w:rPr>
          <w:rFonts w:asciiTheme="minorHAnsi" w:hAnsiTheme="minorHAnsi"/>
          <w:bCs/>
          <w:color w:val="262626" w:themeColor="text1" w:themeTint="D9"/>
          <w:sz w:val="24"/>
          <w:szCs w:val="24"/>
        </w:rPr>
        <w:t xml:space="preserve"> operano nei laboratori in via Gattamelata, nella Torre della Ricerca</w:t>
      </w:r>
      <w:r w:rsidR="007B6634" w:rsidRPr="000159A0">
        <w:rPr>
          <w:rFonts w:asciiTheme="minorHAnsi" w:hAnsiTheme="minorHAnsi"/>
          <w:bCs/>
          <w:color w:val="262626" w:themeColor="text1" w:themeTint="D9"/>
          <w:sz w:val="24"/>
          <w:szCs w:val="24"/>
        </w:rPr>
        <w:t>,</w:t>
      </w:r>
      <w:r w:rsidRPr="000159A0">
        <w:rPr>
          <w:rFonts w:asciiTheme="minorHAnsi" w:hAnsiTheme="minorHAnsi"/>
          <w:bCs/>
          <w:color w:val="262626" w:themeColor="text1" w:themeTint="D9"/>
          <w:sz w:val="24"/>
          <w:szCs w:val="24"/>
        </w:rPr>
        <w:t xml:space="preserve"> </w:t>
      </w:r>
      <w:r w:rsidR="007B6634" w:rsidRPr="000159A0">
        <w:rPr>
          <w:rFonts w:asciiTheme="minorHAnsi" w:hAnsiTheme="minorHAnsi"/>
          <w:bCs/>
          <w:color w:val="262626" w:themeColor="text1" w:themeTint="D9"/>
          <w:sz w:val="24"/>
          <w:szCs w:val="24"/>
        </w:rPr>
        <w:t>presso il</w:t>
      </w:r>
      <w:r w:rsidRPr="000159A0">
        <w:rPr>
          <w:rFonts w:asciiTheme="minorHAnsi" w:hAnsiTheme="minorHAnsi"/>
          <w:bCs/>
          <w:color w:val="262626" w:themeColor="text1" w:themeTint="D9"/>
          <w:sz w:val="24"/>
          <w:szCs w:val="24"/>
        </w:rPr>
        <w:t xml:space="preserve"> Dipartimento di Scienze del Farmaco</w:t>
      </w:r>
      <w:r w:rsidR="007B6634" w:rsidRPr="000159A0">
        <w:rPr>
          <w:rFonts w:asciiTheme="minorHAnsi" w:hAnsiTheme="minorHAnsi"/>
          <w:bCs/>
          <w:color w:val="262626" w:themeColor="text1" w:themeTint="D9"/>
          <w:sz w:val="24"/>
          <w:szCs w:val="24"/>
        </w:rPr>
        <w:t xml:space="preserve"> e nei laboratori via Gradenigo</w:t>
      </w:r>
      <w:r w:rsidRPr="000159A0">
        <w:rPr>
          <w:rFonts w:asciiTheme="minorHAnsi" w:hAnsiTheme="minorHAnsi"/>
          <w:bCs/>
          <w:color w:val="262626" w:themeColor="text1" w:themeTint="D9"/>
          <w:sz w:val="24"/>
          <w:szCs w:val="24"/>
        </w:rPr>
        <w:t xml:space="preserve">. </w:t>
      </w:r>
      <w:r w:rsidR="007B6634" w:rsidRPr="000159A0">
        <w:rPr>
          <w:rFonts w:asciiTheme="minorHAnsi" w:hAnsiTheme="minorHAnsi"/>
          <w:bCs/>
          <w:color w:val="262626" w:themeColor="text1" w:themeTint="D9"/>
          <w:sz w:val="24"/>
          <w:szCs w:val="24"/>
        </w:rPr>
        <w:t xml:space="preserve">Partecipano alla piattaforma congiunta i ricercatori del </w:t>
      </w:r>
      <w:r w:rsidR="007B6634" w:rsidRPr="000159A0">
        <w:rPr>
          <w:rFonts w:asciiTheme="minorHAnsi" w:hAnsiTheme="minorHAnsi"/>
          <w:b/>
          <w:color w:val="262626" w:themeColor="text1" w:themeTint="D9"/>
          <w:sz w:val="24"/>
          <w:szCs w:val="24"/>
        </w:rPr>
        <w:t>Dipartimento di Scienze Chirurgiche Oncologiche e Gastroenterologiche</w:t>
      </w:r>
      <w:r w:rsidR="007B6634" w:rsidRPr="000159A0">
        <w:rPr>
          <w:b/>
          <w:sz w:val="24"/>
          <w:szCs w:val="24"/>
        </w:rPr>
        <w:t xml:space="preserve"> (</w:t>
      </w:r>
      <w:r w:rsidR="007B6634" w:rsidRPr="000159A0">
        <w:rPr>
          <w:rFonts w:asciiTheme="minorHAnsi" w:hAnsiTheme="minorHAnsi"/>
          <w:b/>
          <w:color w:val="262626" w:themeColor="text1" w:themeTint="D9"/>
          <w:sz w:val="24"/>
          <w:szCs w:val="24"/>
        </w:rPr>
        <w:t>DiSCOG), del Dipartimento di Medicina</w:t>
      </w:r>
      <w:r w:rsidR="007B6634" w:rsidRPr="000159A0">
        <w:rPr>
          <w:b/>
          <w:sz w:val="24"/>
          <w:szCs w:val="24"/>
        </w:rPr>
        <w:t xml:space="preserve"> (</w:t>
      </w:r>
      <w:r w:rsidR="007B6634" w:rsidRPr="000159A0">
        <w:rPr>
          <w:rFonts w:asciiTheme="minorHAnsi" w:hAnsiTheme="minorHAnsi"/>
          <w:b/>
          <w:color w:val="262626" w:themeColor="text1" w:themeTint="D9"/>
          <w:sz w:val="24"/>
          <w:szCs w:val="24"/>
        </w:rPr>
        <w:t xml:space="preserve">DIMED), del Dipartimento di Scienze </w:t>
      </w:r>
      <w:r w:rsidR="007B6634" w:rsidRPr="000159A0">
        <w:rPr>
          <w:rFonts w:asciiTheme="minorHAnsi" w:hAnsiTheme="minorHAnsi"/>
          <w:b/>
          <w:color w:val="262626" w:themeColor="text1" w:themeTint="D9"/>
          <w:sz w:val="24"/>
          <w:szCs w:val="24"/>
        </w:rPr>
        <w:lastRenderedPageBreak/>
        <w:t>Biomediche (DSB) e del Dipartimento di Ingegneria dell'Informazione (DEI)</w:t>
      </w:r>
      <w:r w:rsidR="00821D0C">
        <w:rPr>
          <w:rFonts w:asciiTheme="minorHAnsi" w:hAnsiTheme="minorHAnsi"/>
          <w:b/>
          <w:color w:val="262626" w:themeColor="text1" w:themeTint="D9"/>
          <w:sz w:val="24"/>
          <w:szCs w:val="24"/>
        </w:rPr>
        <w:t xml:space="preserve"> dell’Università di Padova</w:t>
      </w:r>
      <w:r w:rsidR="007B6634" w:rsidRPr="000159A0">
        <w:rPr>
          <w:rFonts w:asciiTheme="minorHAnsi" w:hAnsiTheme="minorHAnsi"/>
          <w:bCs/>
          <w:color w:val="262626" w:themeColor="text1" w:themeTint="D9"/>
          <w:sz w:val="24"/>
          <w:szCs w:val="24"/>
        </w:rPr>
        <w:t xml:space="preserve">. Le attuali </w:t>
      </w:r>
      <w:r w:rsidR="0033631D" w:rsidRPr="000159A0">
        <w:rPr>
          <w:rFonts w:asciiTheme="minorHAnsi" w:hAnsiTheme="minorHAnsi"/>
          <w:bCs/>
          <w:color w:val="262626" w:themeColor="text1" w:themeTint="D9"/>
          <w:sz w:val="24"/>
          <w:szCs w:val="24"/>
        </w:rPr>
        <w:t>adesioni</w:t>
      </w:r>
      <w:r w:rsidR="007B6634" w:rsidRPr="000159A0">
        <w:rPr>
          <w:rFonts w:asciiTheme="minorHAnsi" w:hAnsiTheme="minorHAnsi"/>
          <w:bCs/>
          <w:color w:val="262626" w:themeColor="text1" w:themeTint="D9"/>
          <w:sz w:val="24"/>
          <w:szCs w:val="24"/>
        </w:rPr>
        <w:t xml:space="preserve"> sono solo le prime di altre che </w:t>
      </w:r>
      <w:r w:rsidR="004974BE" w:rsidRPr="000159A0">
        <w:rPr>
          <w:rFonts w:asciiTheme="minorHAnsi" w:hAnsiTheme="minorHAnsi"/>
          <w:bCs/>
          <w:color w:val="262626" w:themeColor="text1" w:themeTint="D9"/>
          <w:sz w:val="24"/>
          <w:szCs w:val="24"/>
        </w:rPr>
        <w:t>potranno essere attivate nel corso degli anni</w:t>
      </w:r>
      <w:r w:rsidR="007B6634" w:rsidRPr="000159A0">
        <w:rPr>
          <w:rFonts w:asciiTheme="minorHAnsi" w:hAnsiTheme="minorHAnsi"/>
          <w:bCs/>
          <w:color w:val="262626" w:themeColor="text1" w:themeTint="D9"/>
          <w:sz w:val="24"/>
          <w:szCs w:val="24"/>
        </w:rPr>
        <w:t>.</w:t>
      </w:r>
    </w:p>
    <w:p w14:paraId="6BB24AA8" w14:textId="126C8658" w:rsidR="00D72778" w:rsidRPr="000159A0" w:rsidRDefault="00E309A9" w:rsidP="000C1632">
      <w:pPr>
        <w:tabs>
          <w:tab w:val="left" w:pos="5245"/>
        </w:tabs>
        <w:jc w:val="both"/>
        <w:rPr>
          <w:sz w:val="24"/>
          <w:szCs w:val="24"/>
        </w:rPr>
      </w:pPr>
      <w:r w:rsidRPr="000159A0">
        <w:rPr>
          <w:rFonts w:asciiTheme="minorHAnsi" w:hAnsiTheme="minorHAnsi"/>
          <w:bCs/>
          <w:color w:val="262626" w:themeColor="text1" w:themeTint="D9"/>
          <w:sz w:val="24"/>
          <w:szCs w:val="24"/>
        </w:rPr>
        <w:t>«</w:t>
      </w:r>
      <w:r w:rsidR="0033631D" w:rsidRPr="000159A0">
        <w:rPr>
          <w:rFonts w:asciiTheme="minorHAnsi" w:hAnsiTheme="minorHAnsi"/>
          <w:bCs/>
          <w:color w:val="262626" w:themeColor="text1" w:themeTint="D9"/>
          <w:sz w:val="24"/>
          <w:szCs w:val="24"/>
        </w:rPr>
        <w:t xml:space="preserve">Le potenzialità della piattaforma sono </w:t>
      </w:r>
      <w:r w:rsidR="004974BE" w:rsidRPr="000159A0">
        <w:rPr>
          <w:rFonts w:asciiTheme="minorHAnsi" w:hAnsiTheme="minorHAnsi"/>
          <w:bCs/>
          <w:color w:val="262626" w:themeColor="text1" w:themeTint="D9"/>
          <w:sz w:val="24"/>
          <w:szCs w:val="24"/>
        </w:rPr>
        <w:t>molto ampie</w:t>
      </w:r>
      <w:r w:rsidR="000C1632" w:rsidRPr="000159A0">
        <w:rPr>
          <w:rFonts w:asciiTheme="minorHAnsi" w:hAnsiTheme="minorHAnsi"/>
          <w:bCs/>
          <w:color w:val="262626" w:themeColor="text1" w:themeTint="D9"/>
          <w:sz w:val="24"/>
          <w:szCs w:val="24"/>
        </w:rPr>
        <w:t xml:space="preserve"> </w:t>
      </w:r>
      <w:r w:rsidRPr="000159A0">
        <w:rPr>
          <w:rFonts w:asciiTheme="minorHAnsi" w:hAnsiTheme="minorHAnsi"/>
          <w:bCs/>
          <w:color w:val="262626" w:themeColor="text1" w:themeTint="D9"/>
          <w:sz w:val="24"/>
          <w:szCs w:val="24"/>
        </w:rPr>
        <w:t xml:space="preserve">– aggiunge il </w:t>
      </w:r>
      <w:r w:rsidRPr="000159A0">
        <w:rPr>
          <w:rFonts w:asciiTheme="minorHAnsi" w:hAnsiTheme="minorHAnsi"/>
          <w:b/>
          <w:color w:val="262626" w:themeColor="text1" w:themeTint="D9"/>
          <w:sz w:val="24"/>
          <w:szCs w:val="24"/>
        </w:rPr>
        <w:t>direttore scientifico dello IOV IRCCS, il professor Giuseppe Opocher</w:t>
      </w:r>
      <w:r w:rsidRPr="000159A0">
        <w:rPr>
          <w:rFonts w:asciiTheme="minorHAnsi" w:hAnsiTheme="minorHAnsi"/>
          <w:bCs/>
          <w:color w:val="262626" w:themeColor="text1" w:themeTint="D9"/>
          <w:sz w:val="24"/>
          <w:szCs w:val="24"/>
        </w:rPr>
        <w:t xml:space="preserve">, garante e coordinatore della piattaforma </w:t>
      </w:r>
      <w:r w:rsidR="000C1632" w:rsidRPr="000159A0">
        <w:rPr>
          <w:rFonts w:asciiTheme="minorHAnsi" w:hAnsiTheme="minorHAnsi"/>
          <w:bCs/>
          <w:color w:val="262626" w:themeColor="text1" w:themeTint="D9"/>
          <w:sz w:val="24"/>
          <w:szCs w:val="24"/>
        </w:rPr>
        <w:t>– grazie alla possibilità di creare convenzioni con altre professionalità: dall’ingegnere al filosofo, dal matematico al biologo. L’accordo quadro dimostra un’ottima sinergia tra Università e IOV, con l’intento di fare massa comune e migliorare la risposta contro il cancro. Aumenterà sia il numero di pubblicazioni scientifiche, che la capacità di attrarre fondi per la ricerca da parte del Ministero della Salute ed enti pubblici o privati</w:t>
      </w:r>
      <w:r w:rsidRPr="000159A0">
        <w:rPr>
          <w:rFonts w:asciiTheme="minorHAnsi" w:hAnsiTheme="minorHAnsi"/>
          <w:bCs/>
          <w:color w:val="262626" w:themeColor="text1" w:themeTint="D9"/>
          <w:sz w:val="24"/>
          <w:szCs w:val="24"/>
        </w:rPr>
        <w:t>».</w:t>
      </w:r>
      <w:r w:rsidR="0033631D" w:rsidRPr="000159A0">
        <w:rPr>
          <w:sz w:val="24"/>
          <w:szCs w:val="24"/>
        </w:rPr>
        <w:t xml:space="preserve"> </w:t>
      </w:r>
    </w:p>
    <w:p w14:paraId="3FB8EA4E" w14:textId="3B04A9C4" w:rsidR="000C1632" w:rsidRPr="003A7B96" w:rsidRDefault="000C1632" w:rsidP="000C1632">
      <w:pPr>
        <w:tabs>
          <w:tab w:val="left" w:pos="5245"/>
        </w:tabs>
        <w:jc w:val="both"/>
        <w:rPr>
          <w:rFonts w:asciiTheme="minorHAnsi" w:hAnsiTheme="minorHAnsi"/>
          <w:bCs/>
          <w:color w:val="262626" w:themeColor="text1" w:themeTint="D9"/>
          <w:sz w:val="24"/>
          <w:szCs w:val="24"/>
        </w:rPr>
      </w:pPr>
      <w:r w:rsidRPr="000159A0">
        <w:rPr>
          <w:rFonts w:asciiTheme="minorHAnsi" w:hAnsiTheme="minorHAnsi"/>
          <w:bCs/>
          <w:color w:val="262626" w:themeColor="text1" w:themeTint="D9"/>
          <w:sz w:val="24"/>
          <w:szCs w:val="24"/>
        </w:rPr>
        <w:t>A fare da sfondo alla nuova piattaforma, c’è il recente rinnovo della convenzione quinquennale con Unipd</w:t>
      </w:r>
      <w:r w:rsidR="004974BE" w:rsidRPr="000159A0">
        <w:rPr>
          <w:rFonts w:asciiTheme="minorHAnsi" w:hAnsiTheme="minorHAnsi"/>
          <w:bCs/>
          <w:color w:val="262626" w:themeColor="text1" w:themeTint="D9"/>
          <w:sz w:val="24"/>
          <w:szCs w:val="24"/>
        </w:rPr>
        <w:t xml:space="preserve"> (2020-2024) per l’attività assistenziale, di ricerca, formazione e didattica</w:t>
      </w:r>
      <w:r w:rsidRPr="000159A0">
        <w:rPr>
          <w:rFonts w:asciiTheme="minorHAnsi" w:hAnsiTheme="minorHAnsi"/>
          <w:bCs/>
          <w:color w:val="262626" w:themeColor="text1" w:themeTint="D9"/>
          <w:sz w:val="24"/>
          <w:szCs w:val="24"/>
        </w:rPr>
        <w:t>. E’ in questo contesto che 23 tra professori ordinari, professori associati e ricercatori</w:t>
      </w:r>
      <w:r w:rsidRPr="000C1632">
        <w:rPr>
          <w:rFonts w:asciiTheme="minorHAnsi" w:hAnsiTheme="minorHAnsi"/>
          <w:bCs/>
          <w:color w:val="262626" w:themeColor="text1" w:themeTint="D9"/>
          <w:sz w:val="24"/>
          <w:szCs w:val="24"/>
        </w:rPr>
        <w:t xml:space="preserve"> convenzionati prestano servizio presso lo IOV, in sei strutture complesse a direzione universitaria.</w:t>
      </w:r>
    </w:p>
    <w:p w14:paraId="7B1F6A26" w14:textId="77777777" w:rsidR="00AC795B" w:rsidRDefault="00AC795B" w:rsidP="00AC795B">
      <w:pPr>
        <w:tabs>
          <w:tab w:val="left" w:pos="5245"/>
        </w:tabs>
        <w:jc w:val="both"/>
        <w:rPr>
          <w:rFonts w:asciiTheme="minorHAnsi" w:hAnsiTheme="minorHAnsi"/>
          <w:bCs/>
          <w:color w:val="262626" w:themeColor="text1" w:themeTint="D9"/>
          <w:sz w:val="24"/>
          <w:szCs w:val="24"/>
        </w:rPr>
      </w:pPr>
    </w:p>
    <w:p w14:paraId="77BADE9A" w14:textId="77777777" w:rsidR="006501BC" w:rsidRPr="00E268A3" w:rsidRDefault="006501BC" w:rsidP="0030327A">
      <w:pPr>
        <w:tabs>
          <w:tab w:val="left" w:pos="5245"/>
        </w:tabs>
        <w:jc w:val="right"/>
        <w:rPr>
          <w:rFonts w:asciiTheme="minorHAnsi" w:hAnsiTheme="minorHAnsi"/>
          <w:bCs/>
          <w:color w:val="262626" w:themeColor="text1" w:themeTint="D9"/>
          <w:sz w:val="24"/>
          <w:szCs w:val="24"/>
        </w:rPr>
      </w:pPr>
    </w:p>
    <w:p w14:paraId="3D1E74D9" w14:textId="77777777" w:rsidR="006501BC" w:rsidRPr="006501BC" w:rsidRDefault="006501BC" w:rsidP="0030327A">
      <w:pPr>
        <w:tabs>
          <w:tab w:val="left" w:pos="5245"/>
        </w:tabs>
        <w:spacing w:after="0"/>
        <w:jc w:val="right"/>
        <w:rPr>
          <w:b/>
          <w:bCs/>
        </w:rPr>
      </w:pPr>
      <w:r w:rsidRPr="006501BC">
        <w:rPr>
          <w:b/>
          <w:bCs/>
        </w:rPr>
        <w:t>Ufficio Stampa IOV</w:t>
      </w:r>
    </w:p>
    <w:p w14:paraId="43C927F7" w14:textId="3BF48460" w:rsidR="00B7421C" w:rsidRDefault="006501BC" w:rsidP="0030327A">
      <w:pPr>
        <w:tabs>
          <w:tab w:val="left" w:pos="5245"/>
        </w:tabs>
        <w:spacing w:after="0"/>
        <w:jc w:val="right"/>
        <w:rPr>
          <w:rFonts w:ascii="Times New Roman" w:eastAsia="Times New Roman" w:hAnsi="Times New Roman" w:cs="Times New Roman"/>
          <w:i/>
          <w:sz w:val="24"/>
          <w:szCs w:val="24"/>
        </w:rPr>
      </w:pPr>
      <w:r>
        <w:t>Elisa Fais</w:t>
      </w:r>
      <w:r w:rsidR="00F2421E">
        <w:t xml:space="preserve"> </w:t>
      </w:r>
      <w:r>
        <w:t>340 3006180</w:t>
      </w:r>
    </w:p>
    <w:sectPr w:rsidR="00B7421C">
      <w:headerReference w:type="default" r:id="rId7"/>
      <w:footerReference w:type="default" r:id="rId8"/>
      <w:pgSz w:w="11906" w:h="16838"/>
      <w:pgMar w:top="3090" w:right="851" w:bottom="1134" w:left="851" w:header="709" w:footer="85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ABEA" w14:textId="77777777" w:rsidR="00832033" w:rsidRDefault="00832033">
      <w:pPr>
        <w:spacing w:after="0" w:line="240" w:lineRule="auto"/>
      </w:pPr>
      <w:r>
        <w:separator/>
      </w:r>
    </w:p>
  </w:endnote>
  <w:endnote w:type="continuationSeparator" w:id="0">
    <w:p w14:paraId="4F627B35" w14:textId="77777777" w:rsidR="00832033" w:rsidRDefault="008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B31A3" w14:textId="77777777" w:rsidR="00B7421C" w:rsidRDefault="00B7421C">
    <w:pPr>
      <w:tabs>
        <w:tab w:val="left" w:pos="0"/>
      </w:tabs>
      <w:spacing w:after="0" w:line="240" w:lineRule="auto"/>
      <w:jc w:val="both"/>
      <w:rPr>
        <w:rFonts w:ascii="Times New Roman" w:eastAsia="Times New Roman" w:hAnsi="Times New Roman" w:cs="Times New Roman"/>
        <w:i/>
        <w:sz w:val="18"/>
        <w:szCs w:val="18"/>
      </w:rPr>
    </w:pPr>
  </w:p>
  <w:p w14:paraId="126C20A5" w14:textId="77777777" w:rsidR="00B7421C" w:rsidRDefault="00B7421C">
    <w:pPr>
      <w:tabs>
        <w:tab w:val="left" w:pos="0"/>
      </w:tabs>
      <w:spacing w:after="0" w:line="240" w:lineRule="auto"/>
      <w:jc w:val="both"/>
      <w:rPr>
        <w:rFonts w:ascii="Times New Roman" w:eastAsia="Times New Roman" w:hAnsi="Times New Roman" w:cs="Times New Roman"/>
        <w:i/>
        <w:sz w:val="18"/>
        <w:szCs w:val="18"/>
      </w:rPr>
    </w:pPr>
  </w:p>
  <w:p w14:paraId="592D191B" w14:textId="77777777" w:rsidR="00B7421C" w:rsidRDefault="00B7421C">
    <w:pPr>
      <w:tabs>
        <w:tab w:val="left" w:pos="0"/>
      </w:tabs>
      <w:spacing w:after="0" w:line="240" w:lineRule="auto"/>
      <w:jc w:val="both"/>
      <w:rPr>
        <w:rFonts w:ascii="Times New Roman" w:eastAsia="Times New Roman" w:hAnsi="Times New Roman" w:cs="Times New Roman"/>
        <w:i/>
        <w:sz w:val="18"/>
        <w:szCs w:val="18"/>
      </w:rPr>
    </w:pPr>
  </w:p>
  <w:p w14:paraId="3228FF5F" w14:textId="77777777" w:rsidR="00B7421C" w:rsidRDefault="00B832E7">
    <w:pPr>
      <w:spacing w:after="0" w:line="240" w:lineRule="auto"/>
    </w:pPr>
    <w:r>
      <w:rPr>
        <w:noProof/>
      </w:rPr>
      <mc:AlternateContent>
        <mc:Choice Requires="wps">
          <w:drawing>
            <wp:anchor distT="0" distB="0" distL="114300" distR="114300" simplePos="0" relativeHeight="5" behindDoc="1" locked="0" layoutInCell="1" allowOverlap="1" wp14:anchorId="0BAC99D6" wp14:editId="7796520C">
              <wp:simplePos x="0" y="0"/>
              <wp:positionH relativeFrom="column">
                <wp:posOffset>635000</wp:posOffset>
              </wp:positionH>
              <wp:positionV relativeFrom="paragraph">
                <wp:posOffset>139700</wp:posOffset>
              </wp:positionV>
              <wp:extent cx="4794250" cy="442595"/>
              <wp:effectExtent l="0" t="0" r="0" b="0"/>
              <wp:wrapNone/>
              <wp:docPr id="11" name="Rettangolo 333"/>
              <wp:cNvGraphicFramePr/>
              <a:graphic xmlns:a="http://schemas.openxmlformats.org/drawingml/2006/main">
                <a:graphicData uri="http://schemas.microsoft.com/office/word/2010/wordprocessingShape">
                  <wps:wsp>
                    <wps:cNvSpPr/>
                    <wps:spPr>
                      <a:xfrm>
                        <a:off x="0" y="0"/>
                        <a:ext cx="4793760" cy="442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1DA07C6" w14:textId="77777777" w:rsidR="00B7421C" w:rsidRDefault="00B832E7">
                          <w:pPr>
                            <w:pStyle w:val="Contenutocornice"/>
                            <w:spacing w:after="0" w:line="240" w:lineRule="auto"/>
                            <w:jc w:val="center"/>
                          </w:pPr>
                          <w:r>
                            <w:rPr>
                              <w:color w:val="000000"/>
                            </w:rPr>
                            <w:t>IOV  I.R.C.C.S.  Ospedale Busonera, Via Gattamelata 64 - 35128 Padova</w:t>
                          </w:r>
                        </w:p>
                        <w:p w14:paraId="54693795" w14:textId="77777777" w:rsidR="00B7421C" w:rsidRDefault="00B832E7">
                          <w:pPr>
                            <w:pStyle w:val="Contenutocornice"/>
                            <w:spacing w:after="0" w:line="240" w:lineRule="auto"/>
                            <w:jc w:val="center"/>
                          </w:pPr>
                          <w:r>
                            <w:rPr>
                              <w:color w:val="000000"/>
                            </w:rPr>
                            <w:t>C.F./P.I.  04074560287  PEC: protocollo.iov@pecveneto.it</w:t>
                          </w:r>
                        </w:p>
                      </w:txbxContent>
                    </wps:txbx>
                    <wps:bodyPr>
                      <a:noAutofit/>
                    </wps:bodyPr>
                  </wps:wsp>
                </a:graphicData>
              </a:graphic>
            </wp:anchor>
          </w:drawing>
        </mc:Choice>
        <mc:Fallback>
          <w:pict>
            <v:rect w14:anchorId="0BAC99D6" id="Rettangolo 333" o:spid="_x0000_s1029" style="position:absolute;margin-left:50pt;margin-top:11pt;width:377.5pt;height:34.85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" stroked="f">
              <v:textbox>
                <w:txbxContent>
                  <w:p w14:paraId="71DA07C6" w14:textId="77777777" w:rsidR="00B7421C" w:rsidRDefault="00B832E7">
                    <w:pPr>
                      <w:pStyle w:val="Contenutocornice"/>
                      <w:spacing w:after="0" w:line="240" w:lineRule="auto"/>
                      <w:jc w:val="center"/>
                    </w:pPr>
                    <w:r>
                      <w:rPr>
                        <w:color w:val="000000"/>
                      </w:rPr>
                      <w:t>IOV  I.R.C.C.S.  Ospedale Busonera, Via Gattamelata 64 - 35128 Padova</w:t>
                    </w:r>
                  </w:p>
                  <w:p w14:paraId="54693795" w14:textId="77777777" w:rsidR="00B7421C" w:rsidRDefault="00B832E7">
                    <w:pPr>
                      <w:pStyle w:val="Contenutocornice"/>
                      <w:spacing w:after="0" w:line="240" w:lineRule="auto"/>
                      <w:jc w:val="center"/>
                    </w:pPr>
                    <w:r>
                      <w:rPr>
                        <w:color w:val="000000"/>
                      </w:rPr>
                      <w:t>C.F./P.I.  04074560287  PEC: protocollo.iov@pecveneto.it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DA79E" w14:textId="77777777" w:rsidR="00832033" w:rsidRDefault="00832033">
      <w:pPr>
        <w:spacing w:after="0" w:line="240" w:lineRule="auto"/>
      </w:pPr>
      <w:r>
        <w:separator/>
      </w:r>
    </w:p>
  </w:footnote>
  <w:footnote w:type="continuationSeparator" w:id="0">
    <w:p w14:paraId="30A8A08A" w14:textId="77777777" w:rsidR="00832033" w:rsidRDefault="008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6246" w14:textId="77777777" w:rsidR="00B7421C" w:rsidRDefault="00B832E7">
    <w:pPr>
      <w:tabs>
        <w:tab w:val="center" w:pos="4819"/>
        <w:tab w:val="right" w:pos="9638"/>
      </w:tabs>
      <w:spacing w:after="0" w:line="240" w:lineRule="auto"/>
      <w:rPr>
        <w:color w:val="000000"/>
      </w:rPr>
    </w:pPr>
    <w:r>
      <w:rPr>
        <w:noProof/>
        <w:color w:val="000000"/>
      </w:rPr>
      <mc:AlternateContent>
        <mc:Choice Requires="wps">
          <w:drawing>
            <wp:anchor distT="0" distB="0" distL="114300" distR="114300" simplePos="0" relativeHeight="2" behindDoc="1" locked="0" layoutInCell="1" allowOverlap="1" wp14:anchorId="03658D9F" wp14:editId="69F6BA77">
              <wp:simplePos x="0" y="0"/>
              <wp:positionH relativeFrom="column">
                <wp:posOffset>1765300</wp:posOffset>
              </wp:positionH>
              <wp:positionV relativeFrom="paragraph">
                <wp:posOffset>635</wp:posOffset>
              </wp:positionV>
              <wp:extent cx="2947035" cy="1094105"/>
              <wp:effectExtent l="0" t="0" r="0" b="0"/>
              <wp:wrapNone/>
              <wp:docPr id="1" name="Rettangolo 332"/>
              <wp:cNvGraphicFramePr/>
              <a:graphic xmlns:a="http://schemas.openxmlformats.org/drawingml/2006/main">
                <a:graphicData uri="http://schemas.microsoft.com/office/word/2010/wordprocessingShape">
                  <wps:wsp>
                    <wps:cNvSpPr/>
                    <wps:spPr>
                      <a:xfrm>
                        <a:off x="0" y="0"/>
                        <a:ext cx="2946240" cy="1093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D6961C" w14:textId="77777777" w:rsidR="00B7421C" w:rsidRDefault="00B832E7">
                          <w:pPr>
                            <w:pStyle w:val="Contenutocornice"/>
                            <w:spacing w:after="0" w:line="240" w:lineRule="auto"/>
                            <w:jc w:val="center"/>
                          </w:pPr>
                          <w:r>
                            <w:rPr>
                              <w:b/>
                              <w:color w:val="000000"/>
                              <w:sz w:val="32"/>
                            </w:rPr>
                            <w:t>Regione del Veneto</w:t>
                          </w:r>
                        </w:p>
                        <w:p w14:paraId="2F49A4D6" w14:textId="77777777" w:rsidR="00B7421C" w:rsidRDefault="00B832E7">
                          <w:pPr>
                            <w:pStyle w:val="Contenutocornice"/>
                            <w:spacing w:after="0" w:line="240" w:lineRule="auto"/>
                            <w:jc w:val="center"/>
                          </w:pPr>
                          <w:r>
                            <w:rPr>
                              <w:b/>
                              <w:color w:val="000000"/>
                              <w:sz w:val="32"/>
                            </w:rPr>
                            <w:t>Istituto Oncologico Veneto</w:t>
                          </w:r>
                        </w:p>
                        <w:p w14:paraId="37457877" w14:textId="77777777" w:rsidR="00B7421C" w:rsidRDefault="00B832E7">
                          <w:pPr>
                            <w:pStyle w:val="Contenutocornice"/>
                            <w:spacing w:after="0" w:line="240" w:lineRule="auto"/>
                            <w:jc w:val="center"/>
                          </w:pPr>
                          <w:r>
                            <w:rPr>
                              <w:b/>
                              <w:color w:val="000000"/>
                              <w:sz w:val="20"/>
                            </w:rPr>
                            <w:t>Istituto di Ricovero e Cura a Carattere Scientifico</w:t>
                          </w:r>
                        </w:p>
                        <w:p w14:paraId="7F2B3515" w14:textId="77777777" w:rsidR="00B7421C" w:rsidRDefault="00B7421C">
                          <w:pPr>
                            <w:pStyle w:val="Contenutocornice"/>
                            <w:spacing w:after="0" w:line="240" w:lineRule="auto"/>
                            <w:jc w:val="center"/>
                          </w:pPr>
                        </w:p>
                        <w:p w14:paraId="37A06E40" w14:textId="77777777" w:rsidR="00B7421C" w:rsidRDefault="00B7421C">
                          <w:pPr>
                            <w:pStyle w:val="Contenutocornice"/>
                            <w:spacing w:after="0" w:line="240" w:lineRule="auto"/>
                            <w:jc w:val="center"/>
                          </w:pPr>
                        </w:p>
                      </w:txbxContent>
                    </wps:txbx>
                    <wps:bodyPr>
                      <a:noAutofit/>
                    </wps:bodyPr>
                  </wps:wsp>
                </a:graphicData>
              </a:graphic>
            </wp:anchor>
          </w:drawing>
        </mc:Choice>
        <mc:Fallback>
          <w:pict>
            <v:rect w14:anchorId="03658D9F" id="Rettangolo 332" o:spid="_x0000_s1026" style="position:absolute;margin-left:139pt;margin-top:.05pt;width:232.05pt;height:86.1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" stroked="f">
              <v:textbox>
                <w:txbxContent>
                  <w:p w14:paraId="5CD6961C" w14:textId="77777777" w:rsidR="00B7421C" w:rsidRDefault="00B832E7">
                    <w:pPr>
                      <w:pStyle w:val="Contenutocornice"/>
                      <w:spacing w:after="0" w:line="240" w:lineRule="auto"/>
                      <w:jc w:val="center"/>
                    </w:pPr>
                    <w:r>
                      <w:rPr>
                        <w:b/>
                        <w:color w:val="000000"/>
                        <w:sz w:val="32"/>
                      </w:rPr>
                      <w:t>Regione del Veneto</w:t>
                    </w:r>
                  </w:p>
                  <w:p w14:paraId="2F49A4D6" w14:textId="77777777" w:rsidR="00B7421C" w:rsidRDefault="00B832E7">
                    <w:pPr>
                      <w:pStyle w:val="Contenutocornice"/>
                      <w:spacing w:after="0" w:line="240" w:lineRule="auto"/>
                      <w:jc w:val="center"/>
                    </w:pPr>
                    <w:r>
                      <w:rPr>
                        <w:b/>
                        <w:color w:val="000000"/>
                        <w:sz w:val="32"/>
                      </w:rPr>
                      <w:t>Istituto Oncologico Veneto</w:t>
                    </w:r>
                  </w:p>
                  <w:p w14:paraId="37457877" w14:textId="77777777" w:rsidR="00B7421C" w:rsidRDefault="00B832E7">
                    <w:pPr>
                      <w:pStyle w:val="Contenutocornice"/>
                      <w:spacing w:after="0" w:line="240" w:lineRule="auto"/>
                      <w:jc w:val="center"/>
                    </w:pPr>
                    <w:r>
                      <w:rPr>
                        <w:b/>
                        <w:color w:val="000000"/>
                        <w:sz w:val="20"/>
                      </w:rPr>
                      <w:t>Istituto di Ricovero e Cura a Carattere Scientifico</w:t>
                    </w:r>
                  </w:p>
                  <w:p w14:paraId="7F2B3515" w14:textId="77777777" w:rsidR="00B7421C" w:rsidRDefault="00B7421C">
                    <w:pPr>
                      <w:pStyle w:val="Contenutocornice"/>
                      <w:spacing w:after="0" w:line="240" w:lineRule="auto"/>
                      <w:jc w:val="center"/>
                    </w:pPr>
                  </w:p>
                  <w:p w14:paraId="37A06E40" w14:textId="77777777" w:rsidR="00B7421C" w:rsidRDefault="00B7421C">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114300" distR="114300" simplePos="0" relativeHeight="3" behindDoc="1" locked="0" layoutInCell="1" allowOverlap="1" wp14:anchorId="395C5FCA" wp14:editId="27D3AC30">
              <wp:simplePos x="0" y="0"/>
              <wp:positionH relativeFrom="column">
                <wp:posOffset>-118745</wp:posOffset>
              </wp:positionH>
              <wp:positionV relativeFrom="paragraph">
                <wp:posOffset>-51435</wp:posOffset>
              </wp:positionV>
              <wp:extent cx="1289050" cy="1609725"/>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88440" cy="16092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5DC3E07" w14:textId="77777777" w:rsidR="00B7421C" w:rsidRDefault="00B832E7">
                          <w:pPr>
                            <w:pStyle w:val="Contenutocornice"/>
                            <w:jc w:val="center"/>
                          </w:pPr>
                          <w:r>
                            <w:rPr>
                              <w:noProof/>
                            </w:rPr>
                            <w:drawing>
                              <wp:inline distT="0" distB="0" distL="0" distR="0" wp14:anchorId="3A642A5F" wp14:editId="2FBA5BE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1D447D9E" w14:textId="77777777" w:rsidR="00B7421C" w:rsidRDefault="00B7421C">
                          <w:pPr>
                            <w:pStyle w:val="Contenutocornice"/>
                            <w:jc w:val="center"/>
                          </w:pPr>
                        </w:p>
                      </w:txbxContent>
                    </wps:txbx>
                    <wps:bodyPr>
                      <a:noAutofit/>
                    </wps:bodyPr>
                  </wps:wsp>
                </a:graphicData>
              </a:graphic>
            </wp:anchor>
          </w:drawing>
        </mc:Choice>
        <mc:Fallback>
          <w:pict>
            <v:rect w14:anchorId="395C5FCA" id="Casella di testo 330" o:spid="_x0000_s1027" style="position:absolute;margin-left:-9.35pt;margin-top:-4.05pt;width:101.5pt;height:126.7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" stroked="f" strokeweight=".26mm">
              <v:textbox>
                <w:txbxContent>
                  <w:p w14:paraId="75DC3E07" w14:textId="77777777" w:rsidR="00B7421C" w:rsidRDefault="00B832E7">
                    <w:pPr>
                      <w:pStyle w:val="Contenutocornice"/>
                      <w:jc w:val="center"/>
                    </w:pPr>
                    <w:r>
                      <w:rPr>
                        <w:noProof/>
                      </w:rPr>
                      <w:drawing>
                        <wp:inline distT="0" distB="0" distL="0" distR="0" wp14:anchorId="3A642A5F" wp14:editId="2FBA5BE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14:paraId="1D447D9E" w14:textId="77777777" w:rsidR="00B7421C" w:rsidRDefault="00B7421C">
                    <w:pPr>
                      <w:pStyle w:val="Contenutocornice"/>
                      <w:jc w:val="center"/>
                    </w:pPr>
                  </w:p>
                </w:txbxContent>
              </v:textbox>
            </v:rect>
          </w:pict>
        </mc:Fallback>
      </mc:AlternateContent>
    </w:r>
    <w:r>
      <w:rPr>
        <w:noProof/>
        <w:color w:val="000000"/>
      </w:rPr>
      <mc:AlternateContent>
        <mc:Choice Requires="wps">
          <w:drawing>
            <wp:anchor distT="0" distB="0" distL="114300" distR="114300" simplePos="0" relativeHeight="4" behindDoc="1" locked="0" layoutInCell="1" allowOverlap="1" wp14:anchorId="7E81852D" wp14:editId="49DF0416">
              <wp:simplePos x="0" y="0"/>
              <wp:positionH relativeFrom="column">
                <wp:posOffset>5218430</wp:posOffset>
              </wp:positionH>
              <wp:positionV relativeFrom="paragraph">
                <wp:posOffset>-40005</wp:posOffset>
              </wp:positionV>
              <wp:extent cx="1312545"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18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2EF6028B" w14:textId="77777777" w:rsidR="00B7421C" w:rsidRDefault="00B832E7">
                          <w:pPr>
                            <w:pStyle w:val="Contenutocornice"/>
                          </w:pPr>
                          <w:r>
                            <w:rPr>
                              <w:noProof/>
                            </w:rPr>
                            <w:drawing>
                              <wp:inline distT="0" distB="0" distL="0" distR="9525" wp14:anchorId="1B63604B" wp14:editId="4E71CE66">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3"/>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7E81852D" id="Casella di testo 331" o:spid="_x0000_s1028" style="position:absolute;margin-left:410.9pt;margin-top:-3.15pt;width:103.35pt;height:83.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" stroked="f" strokeweight=".26mm">
              <v:textbox style="mso-fit-shape-to-text:t">
                <w:txbxContent>
                  <w:p w14:paraId="2EF6028B" w14:textId="77777777" w:rsidR="00B7421C" w:rsidRDefault="00B832E7">
                    <w:pPr>
                      <w:pStyle w:val="Contenutocornice"/>
                    </w:pPr>
                    <w:r>
                      <w:rPr>
                        <w:noProof/>
                      </w:rPr>
                      <w:drawing>
                        <wp:inline distT="0" distB="0" distL="0" distR="9525" wp14:anchorId="1B63604B" wp14:editId="4E71CE66">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2E8A056D" w14:textId="77777777" w:rsidR="00B7421C" w:rsidRDefault="00B7421C">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1C"/>
    <w:rsid w:val="000159A0"/>
    <w:rsid w:val="00092099"/>
    <w:rsid w:val="000B262D"/>
    <w:rsid w:val="000C1632"/>
    <w:rsid w:val="001432D2"/>
    <w:rsid w:val="00150DFC"/>
    <w:rsid w:val="001C58D0"/>
    <w:rsid w:val="00236A88"/>
    <w:rsid w:val="0030327A"/>
    <w:rsid w:val="0031770F"/>
    <w:rsid w:val="00331793"/>
    <w:rsid w:val="0033631D"/>
    <w:rsid w:val="00384F90"/>
    <w:rsid w:val="00397AC6"/>
    <w:rsid w:val="003A7B96"/>
    <w:rsid w:val="003E2C99"/>
    <w:rsid w:val="004075DE"/>
    <w:rsid w:val="00445624"/>
    <w:rsid w:val="00470149"/>
    <w:rsid w:val="004974BE"/>
    <w:rsid w:val="00510528"/>
    <w:rsid w:val="005116C0"/>
    <w:rsid w:val="00537463"/>
    <w:rsid w:val="0062027F"/>
    <w:rsid w:val="006501BC"/>
    <w:rsid w:val="00682BE2"/>
    <w:rsid w:val="0070134F"/>
    <w:rsid w:val="0072772D"/>
    <w:rsid w:val="0073592E"/>
    <w:rsid w:val="00762D8F"/>
    <w:rsid w:val="007B6634"/>
    <w:rsid w:val="0081146B"/>
    <w:rsid w:val="00821D0C"/>
    <w:rsid w:val="00832033"/>
    <w:rsid w:val="008C0419"/>
    <w:rsid w:val="008E2FB5"/>
    <w:rsid w:val="00901D64"/>
    <w:rsid w:val="00917951"/>
    <w:rsid w:val="0095705E"/>
    <w:rsid w:val="00962417"/>
    <w:rsid w:val="00975FB0"/>
    <w:rsid w:val="00984376"/>
    <w:rsid w:val="0098738A"/>
    <w:rsid w:val="009A38C2"/>
    <w:rsid w:val="009D5FE2"/>
    <w:rsid w:val="009F04A9"/>
    <w:rsid w:val="00A5639D"/>
    <w:rsid w:val="00AC795B"/>
    <w:rsid w:val="00AE29D2"/>
    <w:rsid w:val="00B31FB5"/>
    <w:rsid w:val="00B7421C"/>
    <w:rsid w:val="00B7599A"/>
    <w:rsid w:val="00B832E7"/>
    <w:rsid w:val="00B849AF"/>
    <w:rsid w:val="00BB367A"/>
    <w:rsid w:val="00D563C3"/>
    <w:rsid w:val="00D72778"/>
    <w:rsid w:val="00DD7AC6"/>
    <w:rsid w:val="00E268A3"/>
    <w:rsid w:val="00E309A9"/>
    <w:rsid w:val="00E76E82"/>
    <w:rsid w:val="00F242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3084"/>
  <w15:docId w15:val="{B468CD39-E0A5-47E1-B502-A1F652F9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4B"/>
    <w:pPr>
      <w:spacing w:after="200" w:line="276" w:lineRule="auto"/>
    </w:p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CC183D"/>
    <w:rPr>
      <w:color w:val="0000FF" w:themeColor="hyperlink"/>
      <w:u w:val="single"/>
    </w:rPr>
  </w:style>
  <w:style w:type="character" w:customStyle="1" w:styleId="apple-converted-space">
    <w:name w:val="apple-converted-space"/>
    <w:basedOn w:val="Carpredefinitoparagrafo"/>
    <w:qFormat/>
    <w:rsid w:val="00E86FE9"/>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C795B"/>
    <w:rPr>
      <w:color w:val="0000FF" w:themeColor="hyperlink"/>
      <w:u w:val="single"/>
    </w:rPr>
  </w:style>
  <w:style w:type="character" w:styleId="Menzionenonrisolta">
    <w:name w:val="Unresolved Mention"/>
    <w:basedOn w:val="Carpredefinitoparagrafo"/>
    <w:uiPriority w:val="99"/>
    <w:semiHidden/>
    <w:unhideWhenUsed/>
    <w:rsid w:val="00AC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image" Target="media/image2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Elisa Fais</cp:lastModifiedBy>
  <cp:revision>4</cp:revision>
  <cp:lastPrinted>2021-02-24T12:05:00Z</cp:lastPrinted>
  <dcterms:created xsi:type="dcterms:W3CDTF">2021-02-24T12:05:00Z</dcterms:created>
  <dcterms:modified xsi:type="dcterms:W3CDTF">2021-02-24T12:31:00Z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