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C22E" w14:textId="0E2ADF4E" w:rsidR="004531CE" w:rsidRDefault="00B727BF">
      <w:pPr>
        <w:tabs>
          <w:tab w:val="left" w:pos="5245"/>
        </w:tabs>
        <w:jc w:val="center"/>
        <w:rPr>
          <w:rFonts w:eastAsia="Times New Roman" w:cstheme="minorHAnsi"/>
          <w:b/>
          <w:sz w:val="44"/>
          <w:szCs w:val="44"/>
        </w:rPr>
      </w:pPr>
      <w:r>
        <w:rPr>
          <w:rFonts w:eastAsia="Times New Roman" w:cstheme="minorHAnsi"/>
          <w:b/>
          <w:sz w:val="44"/>
          <w:szCs w:val="44"/>
        </w:rPr>
        <w:t xml:space="preserve">Il saluto </w:t>
      </w:r>
      <w:r w:rsidR="00FF3128">
        <w:rPr>
          <w:rFonts w:eastAsia="Times New Roman" w:cstheme="minorHAnsi"/>
          <w:b/>
          <w:sz w:val="44"/>
          <w:szCs w:val="44"/>
        </w:rPr>
        <w:t>del direttore scientifico</w:t>
      </w:r>
      <w:r>
        <w:rPr>
          <w:rFonts w:eastAsia="Times New Roman" w:cstheme="minorHAnsi"/>
          <w:b/>
          <w:sz w:val="44"/>
          <w:szCs w:val="44"/>
        </w:rPr>
        <w:t xml:space="preserve"> </w:t>
      </w:r>
      <w:proofErr w:type="spellStart"/>
      <w:r>
        <w:rPr>
          <w:rFonts w:eastAsia="Times New Roman" w:cstheme="minorHAnsi"/>
          <w:b/>
          <w:sz w:val="44"/>
          <w:szCs w:val="44"/>
        </w:rPr>
        <w:t>Opocher</w:t>
      </w:r>
      <w:proofErr w:type="spellEnd"/>
      <w:r>
        <w:rPr>
          <w:rFonts w:eastAsia="Times New Roman" w:cstheme="minorHAnsi"/>
          <w:b/>
          <w:sz w:val="44"/>
          <w:szCs w:val="44"/>
        </w:rPr>
        <w:t xml:space="preserve"> </w:t>
      </w:r>
    </w:p>
    <w:p w14:paraId="6F3B4C8E" w14:textId="0DFCC751" w:rsidR="004531CE" w:rsidRDefault="00FF3128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  <w:r>
        <w:rPr>
          <w:rFonts w:asciiTheme="minorHAnsi" w:eastAsia="Times New Roman" w:hAnsiTheme="minorHAnsi" w:cstheme="minorHAnsi"/>
          <w:b/>
          <w:sz w:val="44"/>
          <w:szCs w:val="44"/>
        </w:rPr>
        <w:t>Benini</w:t>
      </w:r>
      <w:r w:rsidR="007A6506">
        <w:rPr>
          <w:rFonts w:asciiTheme="minorHAnsi" w:eastAsia="Times New Roman" w:hAnsiTheme="minorHAnsi" w:cstheme="minorHAnsi"/>
          <w:b/>
          <w:sz w:val="44"/>
          <w:szCs w:val="44"/>
        </w:rPr>
        <w:t>:</w:t>
      </w:r>
      <w:r>
        <w:rPr>
          <w:rFonts w:asciiTheme="minorHAnsi" w:eastAsia="Times New Roman" w:hAnsiTheme="minorHAnsi" w:cstheme="minorHAnsi"/>
          <w:b/>
          <w:sz w:val="44"/>
          <w:szCs w:val="44"/>
        </w:rPr>
        <w:t xml:space="preserve"> </w:t>
      </w:r>
      <w:r w:rsidRPr="00FF3128">
        <w:rPr>
          <w:rFonts w:asciiTheme="minorHAnsi" w:eastAsia="Times New Roman" w:hAnsiTheme="minorHAnsi" w:cstheme="minorHAnsi"/>
          <w:b/>
          <w:sz w:val="44"/>
          <w:szCs w:val="44"/>
        </w:rPr>
        <w:t>«</w:t>
      </w:r>
      <w:r>
        <w:rPr>
          <w:rFonts w:asciiTheme="minorHAnsi" w:eastAsia="Times New Roman" w:hAnsiTheme="minorHAnsi" w:cstheme="minorHAnsi"/>
          <w:b/>
          <w:sz w:val="44"/>
          <w:szCs w:val="44"/>
        </w:rPr>
        <w:t>Nella ricerca</w:t>
      </w:r>
      <w:r w:rsidR="007A6506">
        <w:rPr>
          <w:rFonts w:asciiTheme="minorHAnsi" w:eastAsia="Times New Roman" w:hAnsiTheme="minorHAnsi" w:cstheme="minorHAnsi"/>
          <w:b/>
          <w:sz w:val="44"/>
          <w:szCs w:val="44"/>
        </w:rPr>
        <w:t>,</w:t>
      </w:r>
      <w:r>
        <w:rPr>
          <w:rFonts w:asciiTheme="minorHAnsi" w:eastAsia="Times New Roman" w:hAnsiTheme="minorHAnsi" w:cstheme="minorHAnsi"/>
          <w:b/>
          <w:sz w:val="44"/>
          <w:szCs w:val="44"/>
        </w:rPr>
        <w:t xml:space="preserve"> le speranze dei pazienti</w:t>
      </w:r>
      <w:r w:rsidRPr="00FF3128">
        <w:rPr>
          <w:rFonts w:asciiTheme="minorHAnsi" w:eastAsia="Times New Roman" w:hAnsiTheme="minorHAnsi" w:cstheme="minorHAnsi"/>
          <w:b/>
          <w:sz w:val="44"/>
          <w:szCs w:val="44"/>
        </w:rPr>
        <w:t>»</w:t>
      </w:r>
    </w:p>
    <w:p w14:paraId="03AD8D0A" w14:textId="77777777" w:rsidR="00FF3128" w:rsidRPr="00391384" w:rsidRDefault="00FF3128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4"/>
          <w:szCs w:val="44"/>
        </w:rPr>
      </w:pPr>
    </w:p>
    <w:p w14:paraId="5E71F392" w14:textId="65754FC0" w:rsidR="00240E90" w:rsidRDefault="00AE6196" w:rsidP="00240E90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391384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 xml:space="preserve">Padova, </w:t>
      </w:r>
      <w:r w:rsidR="00B727BF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>31</w:t>
      </w:r>
      <w:r w:rsidRPr="00391384">
        <w:rPr>
          <w:rFonts w:asciiTheme="minorHAnsi" w:hAnsiTheme="minorHAnsi"/>
          <w:bCs/>
          <w:i/>
          <w:iCs/>
          <w:color w:val="262626" w:themeColor="text1" w:themeTint="D9"/>
          <w:sz w:val="24"/>
          <w:szCs w:val="24"/>
        </w:rPr>
        <w:t xml:space="preserve"> marzo 2021</w:t>
      </w:r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  <w:bookmarkStart w:id="0" w:name="_Hlk65784049"/>
      <w:r w:rsidRPr="00391384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bookmarkEnd w:id="0"/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«Sono passati otto anni da quando ho iniziato a fare il direttore scientifico </w:t>
      </w:r>
      <w:r w:rsidR="0019376A">
        <w:rPr>
          <w:rFonts w:asciiTheme="minorHAnsi" w:hAnsiTheme="minorHAnsi"/>
          <w:bCs/>
          <w:color w:val="262626" w:themeColor="text1" w:themeTint="D9"/>
          <w:sz w:val="24"/>
          <w:szCs w:val="24"/>
        </w:rPr>
        <w:t>dell’Istituto Oncologico Veneto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, per me è stato un grandissimo onore</w:t>
      </w:r>
      <w:r w:rsidR="0019376A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, in un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momento in cui la ricerca oncologica ha avuto un enorme sviluppo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: con la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medicina personalizzata, la profilazione genomica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e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l’immunoterapia». </w:t>
      </w:r>
      <w:r w:rsidR="0019376A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Il professor Giuseppe </w:t>
      </w:r>
      <w:proofErr w:type="spellStart"/>
      <w:r w:rsidR="0019376A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 w:rsidR="0019376A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va in pensione e saluta così l’Istituto Oncologico Veneto IRCCS, dove ha lavorato per anni fianco a fianco di medici e ricercatori nella lotta contro il cancro.</w:t>
      </w:r>
      <w:r w:rsidR="00251B06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Dal laboratorio alla cura, </w:t>
      </w:r>
      <w:proofErr w:type="spellStart"/>
      <w:r w:rsidR="00251B06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 w:rsidR="00251B06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ha visto </w:t>
      </w:r>
      <w:r w:rsid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germogliare </w:t>
      </w:r>
      <w:r w:rsidR="00251B06">
        <w:rPr>
          <w:rFonts w:asciiTheme="minorHAnsi" w:hAnsiTheme="minorHAnsi"/>
          <w:bCs/>
          <w:color w:val="262626" w:themeColor="text1" w:themeTint="D9"/>
          <w:sz w:val="24"/>
          <w:szCs w:val="24"/>
        </w:rPr>
        <w:t>migliaia di percorsi di scoperta nel campo dell’Oncologia. Come un “buon padre di famiglia”</w:t>
      </w:r>
      <w:r w:rsid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>, in questi anni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>,</w:t>
      </w:r>
      <w:r w:rsid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ha accompagnato lo IOV verso una continua crescita. Oggi il professor </w:t>
      </w:r>
      <w:proofErr w:type="spellStart"/>
      <w:r w:rsid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 w:rsid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lascia via Gattamelata con il sorriso e con la consapevolezza di aver contribuito a rendere l’Istituto </w:t>
      </w:r>
      <w:r w:rsidR="00BE6BB0" w:rsidRP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>un centro di eccellenza</w:t>
      </w:r>
      <w:r w:rsidR="00BE6BB0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Per </w:t>
      </w:r>
      <w:r w:rsidR="009402F8" w:rsidRP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salutare e ringraziare tutto il personale dello IOV,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ha inviato via mail</w:t>
      </w:r>
      <w:r w:rsidR="009402F8" w:rsidRP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un video messaggio</w:t>
      </w:r>
      <w:r w:rsidR="00240E90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</w:t>
      </w:r>
    </w:p>
    <w:p w14:paraId="67B27EB3" w14:textId="0F10F701" w:rsidR="007452D1" w:rsidRDefault="0019376A" w:rsidP="007452D1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19376A">
        <w:rPr>
          <w:rFonts w:asciiTheme="minorHAnsi" w:hAnsiTheme="minorHAnsi"/>
          <w:bCs/>
          <w:color w:val="262626" w:themeColor="text1" w:themeTint="D9"/>
          <w:sz w:val="24"/>
          <w:szCs w:val="24"/>
        </w:rPr>
        <w:t>«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Nella ricerca scientifica sono riposte le speranze dei nostri pazienti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– dichiara il direttore generale, Patrizia Benini –. E’ un’attività che si</w:t>
      </w:r>
      <w:r w:rsidR="007452D1" w:rsidRP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basa su regole precise che consentono di arrivare a un risultato affida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>bile, oggettivo e riproducibile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In ambito oncologico, il rapido trasferimento di terapie innovative dal laboratorio al 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>paziente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>, garantisce nuove opportunità di cura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che cambiano il percorso della malattia e la qualità della vita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Al professor </w:t>
      </w:r>
      <w:proofErr w:type="spellStart"/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vanno i miei più sentiti ringraziamenti, per tutto quello che ha fatto finora per l’Oncologia e per il nostro Istituto</w:t>
      </w:r>
      <w:r w:rsidR="007452D1" w:rsidRP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>»</w:t>
      </w:r>
      <w:r w:rsidR="007452D1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</w:p>
    <w:p w14:paraId="7A2054AE" w14:textId="6F611675" w:rsidR="009402F8" w:rsidRDefault="000200C5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Giuseppe </w:t>
      </w:r>
      <w:proofErr w:type="spellStart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, 70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anni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,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è originario di Treviso. E’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sposato da 4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5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anni con Paola Fontana, ha tre figli e </w:t>
      </w:r>
      <w:r w:rsidR="002750F0">
        <w:rPr>
          <w:rFonts w:asciiTheme="minorHAnsi" w:hAnsiTheme="minorHAnsi"/>
          <w:bCs/>
          <w:color w:val="262626" w:themeColor="text1" w:themeTint="D9"/>
          <w:sz w:val="24"/>
          <w:szCs w:val="24"/>
        </w:rPr>
        <w:t>sei</w:t>
      </w:r>
      <w:r w:rsidR="002750F0"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nipoti.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Si è formato alla scuola del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professor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Mario Austoni, ha lavorato con il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professor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Mantero</w:t>
      </w:r>
      <w:proofErr w:type="spellEnd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contribuendo allo sviluppo dello studio della patologia surrenalica in Italia. Assistant Professor presso l’Università di California di San Francisco con il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professor 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Biglieri nel 1986,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ha collaborato per 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diversi anni con </w:t>
      </w:r>
      <w:proofErr w:type="spellStart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Hartmut</w:t>
      </w:r>
      <w:proofErr w:type="spellEnd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Neumann di Friburgo e Mercedes Robledo, del CNIO di Madrid: insieme a loro ha approfondito molti aspetti, genetici e clinici del </w:t>
      </w:r>
      <w:proofErr w:type="spellStart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feocromoctima</w:t>
      </w:r>
      <w:proofErr w:type="spellEnd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/</w:t>
      </w:r>
      <w:proofErr w:type="spellStart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paraganglioma</w:t>
      </w:r>
      <w:proofErr w:type="spellEnd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, contribuendo alla scoperta </w:t>
      </w:r>
      <w:r w:rsidR="007A6506"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dei geni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TMEM127 e MAX.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è arrivato allo IOV nel 2008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: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al Busonera ha fondato e diretto l’Unità per i Tumori Ereditari e Endocrinologia Oncologica. Nel 2013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è 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>stato nominato Direttore Scientifico facente funzione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, nel marzo 2016 è arrivata la nomina a Direttore Scientifico dal Ministero della Salute</w:t>
      </w:r>
      <w:r w:rsidRPr="000200C5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. </w:t>
      </w:r>
    </w:p>
    <w:p w14:paraId="3838FC94" w14:textId="4F185711" w:rsidR="00B727BF" w:rsidRDefault="000200C5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lastRenderedPageBreak/>
        <w:t xml:space="preserve">Da allora l’Istituto di via Gattamelata ha visto costantemente incrementare </w:t>
      </w:r>
      <w:r w:rsidR="00F15906" w:rsidRP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la produzione scientifica, le sperimentazioni cliniche </w:t>
      </w:r>
      <w:r w:rsidR="005A0D06" w:rsidRP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e la qualità assistenziale, da cui </w:t>
      </w:r>
      <w:r w:rsid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t>la sempre migliore valutazione</w:t>
      </w:r>
      <w:r w:rsidR="00F15906" w:rsidRP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del Ministero ha portato ad un costante incremento </w:t>
      </w:r>
      <w:r w:rsidR="005A0D06" w:rsidRP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t>del finanziamento per la Ricerca Corrente.</w:t>
      </w:r>
      <w:r w:rsidR="005A0D06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9402F8" w:rsidRP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Le linee di ricerca dello IOV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in questi anni si sono concentrate su</w:t>
      </w:r>
      <w:r w:rsidR="009402F8" w:rsidRP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: Oncologia sperimentale; Immunologia dei tumori; Genomica Oncologica e Big Data; Ricerca clinica, traslazion</w:t>
      </w:r>
      <w:r w:rsidR="003130E0">
        <w:rPr>
          <w:rFonts w:asciiTheme="minorHAnsi" w:hAnsiTheme="minorHAnsi"/>
          <w:bCs/>
          <w:color w:val="262626" w:themeColor="text1" w:themeTint="D9"/>
          <w:sz w:val="24"/>
          <w:szCs w:val="24"/>
        </w:rPr>
        <w:t>al</w:t>
      </w:r>
      <w:r w:rsidR="009402F8" w:rsidRP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e e terapie innovative; Nuovi modelli organizzativi: PDTA ed indicatori.</w:t>
      </w:r>
      <w:bookmarkStart w:id="1" w:name="_Hlk67911516"/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«</w:t>
      </w:r>
      <w:bookmarkEnd w:id="1"/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Il numero</w:t>
      </w:r>
      <w:r w:rsidR="00EB5BC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ed il valore delle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pubblicazioni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scientifiche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sono nettamente cresciuti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– sottolinea </w:t>
      </w:r>
      <w:proofErr w:type="spellStart"/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Opocher</w:t>
      </w:r>
      <w:proofErr w:type="spellEnd"/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-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solo lo scorso anno abbiamo registrato un aumento del 50% rispetto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a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l 2019. Siamo partiti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nel 2010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con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finanziamenti per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due milioni di euro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, per poi raddoppiare nel 2020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a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quattro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milioni di euro.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Una soglia che verrà ulteriormente aumentata tra pochi giorni, grazie a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gli ultimi risultati </w:t>
      </w:r>
      <w:r w:rsid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comunicati al Ministero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». </w:t>
      </w:r>
    </w:p>
    <w:p w14:paraId="27C7CE17" w14:textId="34A84247" w:rsidR="009114F2" w:rsidRDefault="00B727BF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Lo IOV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quindi si distingue per i progressi ottenuti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nella ricerca sanitaria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che richiede sempre maggiori investimenti, questo grazie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>anche agli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oltre 50mila cittadini che, ogni anno, sottoscrivono la quota del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C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inque per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M</w:t>
      </w:r>
      <w:r w:rsidR="009114F2">
        <w:rPr>
          <w:rFonts w:asciiTheme="minorHAnsi" w:hAnsiTheme="minorHAnsi"/>
          <w:bCs/>
          <w:color w:val="262626" w:themeColor="text1" w:themeTint="D9"/>
          <w:sz w:val="24"/>
          <w:szCs w:val="24"/>
        </w:rPr>
        <w:t>ille a favore dell’Istituto.</w:t>
      </w:r>
    </w:p>
    <w:p w14:paraId="6627222B" w14:textId="42D523F5" w:rsidR="00B727BF" w:rsidRPr="00B727BF" w:rsidRDefault="009114F2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«Lo IOV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si 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>è sviluppato in termini di ricerca scientifica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anche per la a</w:t>
      </w:r>
      <w:r w:rsidR="005A0D06">
        <w:rPr>
          <w:rFonts w:asciiTheme="minorHAnsi" w:hAnsiTheme="minorHAnsi"/>
          <w:bCs/>
          <w:color w:val="262626" w:themeColor="text1" w:themeTint="D9"/>
          <w:sz w:val="24"/>
          <w:szCs w:val="24"/>
        </w:rPr>
        <w:t>umentata disponibilità di spazi, i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mportante </w:t>
      </w:r>
      <w:r w:rsidR="005A0D06">
        <w:rPr>
          <w:rFonts w:asciiTheme="minorHAnsi" w:hAnsiTheme="minorHAnsi"/>
          <w:bCs/>
          <w:color w:val="262626" w:themeColor="text1" w:themeTint="D9"/>
          <w:sz w:val="24"/>
          <w:szCs w:val="24"/>
        </w:rPr>
        <w:t>infatti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la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Torre della Ricerca, dove 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lo IOV occupa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il settimo piano. 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>Qui h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anno trovato posto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i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laboratori di ricerca traslazionale,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oltre che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il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laboratorio delle cellule tumorali circolanti, con tecnologie di alto livello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</w:t>
      </w:r>
      <w:r w:rsidR="005A0D06">
        <w:rPr>
          <w:rFonts w:asciiTheme="minorHAnsi" w:hAnsiTheme="minorHAnsi"/>
          <w:bCs/>
          <w:color w:val="262626" w:themeColor="text1" w:themeTint="D9"/>
          <w:sz w:val="24"/>
          <w:szCs w:val="24"/>
        </w:rPr>
        <w:t>È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presente la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piattaforma di genomica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>, che vivo un po’ come una mia creatura. L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’anno prossimo sarà disponibile un su</w:t>
      </w:r>
      <w:r w:rsidR="002750F0">
        <w:rPr>
          <w:rFonts w:asciiTheme="minorHAnsi" w:hAnsiTheme="minorHAnsi"/>
          <w:bCs/>
          <w:color w:val="262626" w:themeColor="text1" w:themeTint="D9"/>
          <w:sz w:val="24"/>
          <w:szCs w:val="24"/>
        </w:rPr>
        <w:t>per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>-</w:t>
      </w:r>
      <w:proofErr w:type="spellStart"/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sequenziatore</w:t>
      </w:r>
      <w:proofErr w:type="spellEnd"/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che ci consentirà di realizzare a pieno la profilazione molecolare del tumore all’inizio della diagnosi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, 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ma anche nel corso della malattia</w:t>
      </w:r>
      <w:r w:rsidR="00095D08">
        <w:rPr>
          <w:rFonts w:asciiTheme="minorHAnsi" w:hAnsiTheme="minorHAnsi"/>
          <w:bCs/>
          <w:color w:val="262626" w:themeColor="text1" w:themeTint="D9"/>
          <w:sz w:val="24"/>
          <w:szCs w:val="24"/>
        </w:rPr>
        <w:t>,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 xml:space="preserve"> attraverso biopsia liquida. </w:t>
      </w:r>
      <w:r w:rsidR="009402F8">
        <w:rPr>
          <w:rFonts w:asciiTheme="minorHAnsi" w:hAnsiTheme="minorHAnsi"/>
          <w:bCs/>
          <w:color w:val="262626" w:themeColor="text1" w:themeTint="D9"/>
          <w:sz w:val="24"/>
          <w:szCs w:val="24"/>
        </w:rPr>
        <w:t>Ciò apre a grandi prospettive</w:t>
      </w:r>
      <w:r w:rsidR="00B727BF" w:rsidRPr="00B727BF">
        <w:rPr>
          <w:rFonts w:asciiTheme="minorHAnsi" w:hAnsiTheme="minorHAnsi"/>
          <w:bCs/>
          <w:color w:val="262626" w:themeColor="text1" w:themeTint="D9"/>
          <w:sz w:val="24"/>
          <w:szCs w:val="24"/>
        </w:rPr>
        <w:t>»</w:t>
      </w:r>
    </w:p>
    <w:p w14:paraId="51AD7DBF" w14:textId="60816C96" w:rsidR="00FF3128" w:rsidRDefault="00FF3128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602FAFA6" w14:textId="2072687F" w:rsidR="00240E90" w:rsidRDefault="00240E90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601F86E8" w14:textId="34876A05" w:rsidR="00240E90" w:rsidRDefault="00240E90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49FAFF55" w14:textId="3D223E97" w:rsidR="00240E90" w:rsidRDefault="00240E90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65C7F11C" w14:textId="4279993C" w:rsidR="00240E90" w:rsidRDefault="00240E90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4DF87960" w14:textId="77777777" w:rsidR="00240E90" w:rsidRPr="00391384" w:rsidRDefault="00240E90" w:rsidP="00B727BF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</w:p>
    <w:p w14:paraId="1BC55B3E" w14:textId="45191D4B" w:rsidR="004531CE" w:rsidRDefault="00FF3128">
      <w:pPr>
        <w:tabs>
          <w:tab w:val="left" w:pos="5245"/>
        </w:tabs>
        <w:jc w:val="right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Ufficio Stampa IOV</w:t>
      </w:r>
    </w:p>
    <w:p w14:paraId="6F859B36" w14:textId="6E9CC882" w:rsidR="00FF3128" w:rsidRPr="00391384" w:rsidRDefault="00FF3128">
      <w:pPr>
        <w:tabs>
          <w:tab w:val="left" w:pos="5245"/>
        </w:tabs>
        <w:jc w:val="right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/>
          <w:bCs/>
          <w:color w:val="262626" w:themeColor="text1" w:themeTint="D9"/>
          <w:sz w:val="24"/>
          <w:szCs w:val="24"/>
        </w:rPr>
        <w:t>Elisa Fais 340 3006180</w:t>
      </w:r>
    </w:p>
    <w:p w14:paraId="1C5A70C1" w14:textId="42B55F02" w:rsidR="004531CE" w:rsidRDefault="004531CE">
      <w:pPr>
        <w:tabs>
          <w:tab w:val="left" w:pos="5245"/>
        </w:tabs>
        <w:spacing w:after="0"/>
        <w:jc w:val="right"/>
      </w:pPr>
    </w:p>
    <w:sectPr w:rsidR="004531CE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A4DA" w14:textId="77777777" w:rsidR="00B962D9" w:rsidRDefault="00B962D9">
      <w:pPr>
        <w:spacing w:after="0" w:line="240" w:lineRule="auto"/>
      </w:pPr>
      <w:r>
        <w:separator/>
      </w:r>
    </w:p>
  </w:endnote>
  <w:endnote w:type="continuationSeparator" w:id="0">
    <w:p w14:paraId="5144940B" w14:textId="77777777" w:rsidR="00B962D9" w:rsidRDefault="00B9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4AE3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25A0D942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26BB76F2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00CEDDB6" w14:textId="77777777" w:rsidR="004531CE" w:rsidRDefault="00AE6196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153AE653" wp14:editId="0FA2B022">
              <wp:simplePos x="0" y="0"/>
              <wp:positionH relativeFrom="column">
                <wp:posOffset>635000</wp:posOffset>
              </wp:positionH>
              <wp:positionV relativeFrom="paragraph">
                <wp:posOffset>139700</wp:posOffset>
              </wp:positionV>
              <wp:extent cx="4796155" cy="444500"/>
              <wp:effectExtent l="0" t="0" r="0" b="0"/>
              <wp:wrapNone/>
              <wp:docPr id="11" name="Rettangolo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58D9AF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 w14:paraId="58A3F9F2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AE653" id="Rettangolo 333" o:spid="_x0000_s1029" style="position:absolute;margin-left:50pt;margin-top:11pt;width:377.65pt;height:3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" stroked="f">
              <v:textbox>
                <w:txbxContent>
                  <w:p w14:paraId="5158D9AF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 w14:paraId="58A3F9F2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B2DC1" w14:textId="77777777" w:rsidR="00B962D9" w:rsidRDefault="00B962D9">
      <w:pPr>
        <w:spacing w:after="0" w:line="240" w:lineRule="auto"/>
      </w:pPr>
      <w:r>
        <w:separator/>
      </w:r>
    </w:p>
  </w:footnote>
  <w:footnote w:type="continuationSeparator" w:id="0">
    <w:p w14:paraId="410D54C9" w14:textId="77777777" w:rsidR="00B962D9" w:rsidRDefault="00B9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0E38" w14:textId="77777777" w:rsidR="004531CE" w:rsidRDefault="00AE6196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3" behindDoc="1" locked="0" layoutInCell="1" allowOverlap="1" wp14:anchorId="7070588F" wp14:editId="21025F73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8940" cy="1096010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4BC1BE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48549B78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70DD37C3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71B126A1" w14:textId="77777777" w:rsidR="004531CE" w:rsidRDefault="004531CE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3423D2D1" w14:textId="77777777" w:rsidR="004531CE" w:rsidRDefault="004531CE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70588F" id="Rettangolo 332" o:spid="_x0000_s1026" style="position:absolute;margin-left:139pt;margin-top:.05pt;width:232.2pt;height:86.3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" stroked="f">
              <v:textbox>
                <w:txbxContent>
                  <w:p w14:paraId="6F4BC1BE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48549B78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70DD37C3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71B126A1" w14:textId="77777777" w:rsidR="004531CE" w:rsidRDefault="004531CE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14:paraId="3423D2D1" w14:textId="77777777" w:rsidR="004531CE" w:rsidRDefault="004531CE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5" behindDoc="1" locked="0" layoutInCell="1" allowOverlap="1" wp14:anchorId="73147373" wp14:editId="729DF737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90955" cy="1611630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03A365" w14:textId="77777777" w:rsidR="004531CE" w:rsidRDefault="00AE6196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12E51F" wp14:editId="31EC8F95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A00B85" w14:textId="77777777" w:rsidR="004531CE" w:rsidRDefault="004531CE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147373" id="Casella di testo 330" o:spid="_x0000_s1027" style="position:absolute;margin-left:-9.35pt;margin-top:-4.05pt;width:101.65pt;height:126.9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" stroked="f" strokeweight=".26mm">
              <v:textbox>
                <w:txbxContent>
                  <w:p w14:paraId="1A03A365" w14:textId="77777777" w:rsidR="004531CE" w:rsidRDefault="00AE6196"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2E51F" wp14:editId="31EC8F95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A00B85" w14:textId="77777777" w:rsidR="004531CE" w:rsidRDefault="004531CE"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7" behindDoc="1" locked="0" layoutInCell="1" allowOverlap="1" wp14:anchorId="3121DD50" wp14:editId="7B3401ED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4450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3F890B" w14:textId="77777777" w:rsidR="004531CE" w:rsidRDefault="00AE619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B4D1F3E" wp14:editId="38B47EBE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121DD50" id="Casella di testo 331" o:spid="_x0000_s1028" style="position:absolute;margin-left:410.9pt;margin-top:-3.15pt;width:103.5pt;height:83.8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" stroked="f" strokeweight=".26mm">
              <v:textbox style="mso-fit-shape-to-text:t">
                <w:txbxContent>
                  <w:p w14:paraId="053F890B" w14:textId="77777777" w:rsidR="004531CE" w:rsidRDefault="00AE6196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B4D1F3E" wp14:editId="38B47EBE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8CA3CCF" w14:textId="77777777" w:rsidR="004531CE" w:rsidRDefault="004531C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CE"/>
    <w:rsid w:val="000200C5"/>
    <w:rsid w:val="00024B7E"/>
    <w:rsid w:val="00083F57"/>
    <w:rsid w:val="00095D08"/>
    <w:rsid w:val="0019376A"/>
    <w:rsid w:val="001A2790"/>
    <w:rsid w:val="00240E90"/>
    <w:rsid w:val="00251B06"/>
    <w:rsid w:val="002750F0"/>
    <w:rsid w:val="003130E0"/>
    <w:rsid w:val="00354E2D"/>
    <w:rsid w:val="00391384"/>
    <w:rsid w:val="004531CE"/>
    <w:rsid w:val="005A0D06"/>
    <w:rsid w:val="006D5A7B"/>
    <w:rsid w:val="007452D1"/>
    <w:rsid w:val="00781961"/>
    <w:rsid w:val="007A6506"/>
    <w:rsid w:val="008C72F6"/>
    <w:rsid w:val="009114F2"/>
    <w:rsid w:val="009402F8"/>
    <w:rsid w:val="00A741A5"/>
    <w:rsid w:val="00AE6196"/>
    <w:rsid w:val="00B727BF"/>
    <w:rsid w:val="00B962D9"/>
    <w:rsid w:val="00BD0014"/>
    <w:rsid w:val="00BE6BB0"/>
    <w:rsid w:val="00C87B1B"/>
    <w:rsid w:val="00E9273A"/>
    <w:rsid w:val="00EB5BC8"/>
    <w:rsid w:val="00F15906"/>
    <w:rsid w:val="00F16A3B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6BC7"/>
  <w15:docId w15:val="{79438625-2757-4D2E-B150-6CAD572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D4B"/>
    <w:pPr>
      <w:spacing w:after="200" w:line="276" w:lineRule="auto"/>
    </w:pPr>
    <w:rPr>
      <w:sz w:val="22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40E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0E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Elisa Fais</cp:lastModifiedBy>
  <cp:revision>3</cp:revision>
  <cp:lastPrinted>2021-03-31T09:59:00Z</cp:lastPrinted>
  <dcterms:created xsi:type="dcterms:W3CDTF">2021-03-31T09:59:00Z</dcterms:created>
  <dcterms:modified xsi:type="dcterms:W3CDTF">2021-03-31T10:06:00Z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