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D9" w:rsidRDefault="00DC06D9">
      <w:pPr>
        <w:tabs>
          <w:tab w:val="left" w:pos="5245"/>
        </w:tabs>
        <w:jc w:val="right"/>
        <w:rPr>
          <w:b/>
          <w:sz w:val="24"/>
          <w:szCs w:val="24"/>
        </w:rPr>
      </w:pPr>
    </w:p>
    <w:p w:rsidR="00DC06D9" w:rsidRDefault="007075E5">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COMUNICATO STAMPA</w:t>
      </w:r>
    </w:p>
    <w:p w:rsidR="00DC06D9" w:rsidRDefault="00DC06D9">
      <w:pPr>
        <w:spacing w:after="0" w:line="240" w:lineRule="auto"/>
        <w:jc w:val="center"/>
        <w:rPr>
          <w:rFonts w:ascii="Times New Roman" w:eastAsia="Times New Roman" w:hAnsi="Times New Roman" w:cs="Times New Roman"/>
          <w:sz w:val="28"/>
          <w:szCs w:val="28"/>
          <w:u w:val="single"/>
        </w:rPr>
      </w:pPr>
    </w:p>
    <w:p w:rsidR="00DC06D9" w:rsidRDefault="00DC06D9">
      <w:pPr>
        <w:spacing w:after="0" w:line="240" w:lineRule="auto"/>
        <w:jc w:val="center"/>
        <w:rPr>
          <w:rFonts w:ascii="Times New Roman" w:eastAsia="Times New Roman" w:hAnsi="Times New Roman" w:cs="Times New Roman"/>
          <w:sz w:val="28"/>
          <w:szCs w:val="28"/>
          <w:u w:val="single"/>
        </w:rPr>
      </w:pPr>
    </w:p>
    <w:p w:rsidR="00DC06D9" w:rsidRDefault="007075E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LA RICERCA, LA DIAGNOSI E LA CURA DEL CANCRO:</w:t>
      </w:r>
    </w:p>
    <w:p w:rsidR="00DC06D9" w:rsidRDefault="007075E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L’ECCELLENZA DELL’ISTITUTO ONCOLOGICO VENETO</w:t>
      </w:r>
    </w:p>
    <w:p w:rsidR="00DC06D9" w:rsidRDefault="007075E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AD ASCO 2021, IL PIU’ PRESTIGIOSO SIMPOSIO MONDIALE</w:t>
      </w:r>
    </w:p>
    <w:p w:rsidR="00DC06D9" w:rsidRDefault="007075E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SULLE ULTIME FRONTIERE NELLA LOTTA ALLE NEOPLASIE</w:t>
      </w:r>
    </w:p>
    <w:p w:rsidR="00DC06D9" w:rsidRDefault="00DC06D9">
      <w:pPr>
        <w:spacing w:after="0" w:line="240" w:lineRule="auto"/>
        <w:jc w:val="both"/>
        <w:rPr>
          <w:rFonts w:ascii="Times New Roman" w:eastAsia="Times New Roman" w:hAnsi="Times New Roman" w:cs="Times New Roman"/>
          <w:sz w:val="32"/>
          <w:szCs w:val="32"/>
        </w:rPr>
      </w:pPr>
    </w:p>
    <w:p w:rsidR="00DC06D9" w:rsidRDefault="00DC06D9">
      <w:pPr>
        <w:spacing w:after="0" w:line="240" w:lineRule="auto"/>
        <w:jc w:val="both"/>
        <w:rPr>
          <w:rFonts w:ascii="Times New Roman" w:eastAsia="Times New Roman" w:hAnsi="Times New Roman" w:cs="Times New Roman"/>
          <w:sz w:val="32"/>
          <w:szCs w:val="32"/>
        </w:rPr>
      </w:pPr>
    </w:p>
    <w:p w:rsidR="00DC06D9" w:rsidRDefault="00707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Padova, 4 giugno 2021. La malattia oncologica rende i pazienti particolarmente vulnerabili, e questo anche nei confronti dell’infezione da SARS-CoV-2. Tra le varie ondate che hanno caratterizzato fin qui l’evoluzione della pandemia Covid-19, si è assistito</w:t>
      </w:r>
      <w:r>
        <w:rPr>
          <w:rFonts w:ascii="Times New Roman" w:eastAsia="Times New Roman" w:hAnsi="Times New Roman" w:cs="Times New Roman"/>
          <w:sz w:val="24"/>
          <w:szCs w:val="24"/>
        </w:rPr>
        <w:t xml:space="preserve"> ad una importante differenziazione: prima soggetti più fragili e sintomatici rispetto al Coronavirus, poi più forti e pauci/asintomatici. Questa evoluzione è dovuta innanzitutto alla massiccia campagna di protezione messa in atto con le stringenti misure </w:t>
      </w:r>
      <w:r>
        <w:rPr>
          <w:rFonts w:ascii="Times New Roman" w:eastAsia="Times New Roman" w:hAnsi="Times New Roman" w:cs="Times New Roman"/>
          <w:sz w:val="24"/>
          <w:szCs w:val="24"/>
        </w:rPr>
        <w:t xml:space="preserve">di prevenzione del contagio, e poi alla campagna vaccinale regionale che ha subito riconosciuto i pazienti oncologici tra le categorie prioritarie. E’ quanto è emerso da uno studio promosso dalla Rete Oncologica Veneta (ROV), il cui coordinamento è presso </w:t>
      </w:r>
      <w:r>
        <w:rPr>
          <w:rFonts w:ascii="Times New Roman" w:eastAsia="Times New Roman" w:hAnsi="Times New Roman" w:cs="Times New Roman"/>
          <w:sz w:val="24"/>
          <w:szCs w:val="24"/>
        </w:rPr>
        <w:t>lo IOV, e ora illustrato al congresso dell’</w:t>
      </w:r>
      <w:r>
        <w:rPr>
          <w:rFonts w:ascii="Times New Roman" w:eastAsia="Times New Roman" w:hAnsi="Times New Roman" w:cs="Times New Roman"/>
          <w:i/>
          <w:sz w:val="24"/>
          <w:szCs w:val="24"/>
        </w:rPr>
        <w:t>American Society of Clinical Oncology</w:t>
      </w:r>
      <w:r>
        <w:rPr>
          <w:rFonts w:ascii="Times New Roman" w:eastAsia="Times New Roman" w:hAnsi="Times New Roman" w:cs="Times New Roman"/>
          <w:sz w:val="24"/>
          <w:szCs w:val="24"/>
        </w:rPr>
        <w:t xml:space="preserve"> (ASCO) - il più importante simposio mondiale dedicato all’oncologia, alla ricerca, alla cura e alla diagnosi del cancro - dalla Prof.ssa Valentina Guarneri (Oncologia Medica 2</w:t>
      </w:r>
      <w:r>
        <w:rPr>
          <w:rFonts w:ascii="Times New Roman" w:eastAsia="Times New Roman" w:hAnsi="Times New Roman" w:cs="Times New Roman"/>
          <w:sz w:val="24"/>
          <w:szCs w:val="24"/>
        </w:rPr>
        <w:t>) dell’Istituto Oncologico Veneto – IRCCS, a nome dei centri di oncologia afferenti alla ROV. Come da tradizione, il convegno dell’ASCO, in corso da oggi fino all’8 giugno, vede la partecipazione di oltre 30.000 oncologi provenienti da tutto il mondo ma, p</w:t>
      </w:r>
      <w:r>
        <w:rPr>
          <w:rFonts w:ascii="Times New Roman" w:eastAsia="Times New Roman" w:hAnsi="Times New Roman" w:cs="Times New Roman"/>
          <w:sz w:val="24"/>
          <w:szCs w:val="24"/>
        </w:rPr>
        <w:t>er il secondo anno consecutivo, si svolge esclusivamente online per le restrizioni legate al Coronavirus.</w:t>
      </w:r>
    </w:p>
    <w:p w:rsidR="00DC06D9" w:rsidRDefault="00707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“Sin dall'inizio della pandemia, la ROV ha attivato un registro – illustra la Prof.ssa Guarneri - dedicato ai pazienti oncologici con infezione da SA</w:t>
      </w:r>
      <w:r>
        <w:rPr>
          <w:rFonts w:ascii="Times New Roman" w:eastAsia="Times New Roman" w:hAnsi="Times New Roman" w:cs="Times New Roman"/>
          <w:sz w:val="24"/>
          <w:szCs w:val="24"/>
        </w:rPr>
        <w:t xml:space="preserve">RS-CoV-2, con l'obiettivo di raccogliere informazioni circa il decorso della malattia e il possibile impatto sui trattamenti. I dati relativi ai pazienti diagnosticati durante la prima ondata sono stati pubblicati su </w:t>
      </w:r>
      <w:r>
        <w:rPr>
          <w:rFonts w:ascii="Times New Roman" w:eastAsia="Times New Roman" w:hAnsi="Times New Roman" w:cs="Times New Roman"/>
          <w:i/>
          <w:sz w:val="24"/>
          <w:szCs w:val="24"/>
        </w:rPr>
        <w:t>European Journal of Cancer</w:t>
      </w:r>
      <w:r>
        <w:rPr>
          <w:rFonts w:ascii="Times New Roman" w:eastAsia="Times New Roman" w:hAnsi="Times New Roman" w:cs="Times New Roman"/>
          <w:sz w:val="24"/>
          <w:szCs w:val="24"/>
        </w:rPr>
        <w:t xml:space="preserve"> lo scorso ma</w:t>
      </w:r>
      <w:r>
        <w:rPr>
          <w:rFonts w:ascii="Times New Roman" w:eastAsia="Times New Roman" w:hAnsi="Times New Roman" w:cs="Times New Roman"/>
          <w:sz w:val="24"/>
          <w:szCs w:val="24"/>
        </w:rPr>
        <w:t xml:space="preserve">rzo, riportando un tasso di mortalità globale del 33% (17% correlata direttamente all’infezione), confermando la vulnerabilità di questa popolazione”. Ad ASCO si va oltre perché vengono presentati in sessione </w:t>
      </w:r>
      <w:r>
        <w:rPr>
          <w:rFonts w:ascii="Times New Roman" w:eastAsia="Times New Roman" w:hAnsi="Times New Roman" w:cs="Times New Roman"/>
          <w:i/>
          <w:sz w:val="24"/>
          <w:szCs w:val="24"/>
        </w:rPr>
        <w:t>Poster Discussion</w:t>
      </w:r>
      <w:r>
        <w:rPr>
          <w:rFonts w:ascii="Times New Roman" w:eastAsia="Times New Roman" w:hAnsi="Times New Roman" w:cs="Times New Roman"/>
          <w:sz w:val="24"/>
          <w:szCs w:val="24"/>
        </w:rPr>
        <w:t xml:space="preserve"> i dati relativi a circa 700 p</w:t>
      </w:r>
      <w:r>
        <w:rPr>
          <w:rFonts w:ascii="Times New Roman" w:eastAsia="Times New Roman" w:hAnsi="Times New Roman" w:cs="Times New Roman"/>
          <w:sz w:val="24"/>
          <w:szCs w:val="24"/>
        </w:rPr>
        <w:t>azienti, di cui due terzi diagnosticati durante la seconda ondata pandemica. “Il confronto tra la prima e la seconda ondata ha messo in luce una differenza significativa nella tipologia dei soggetti, nella possibile fonte di contagio e nel decorso dell’inf</w:t>
      </w:r>
      <w:r>
        <w:rPr>
          <w:rFonts w:ascii="Times New Roman" w:eastAsia="Times New Roman" w:hAnsi="Times New Roman" w:cs="Times New Roman"/>
          <w:sz w:val="24"/>
          <w:szCs w:val="24"/>
        </w:rPr>
        <w:t>ezione. Durante la prima ondata infatti – evidenzia la Prof.ssa Guarneri - i pazienti erano più fragili, più spesso sintomatici per Covid-19 e di conseguenza con maggiore necessità di ospedalizzazione, compreso il ricovero in terapia intensiva. In linea co</w:t>
      </w:r>
      <w:r>
        <w:rPr>
          <w:rFonts w:ascii="Times New Roman" w:eastAsia="Times New Roman" w:hAnsi="Times New Roman" w:cs="Times New Roman"/>
          <w:sz w:val="24"/>
          <w:szCs w:val="24"/>
        </w:rPr>
        <w:t>n la diversa circolazione del virus, durante la seconda ondata, anche grazie all’imponente campagna di protezione messa in atto in ambito ospedaliero, i pazienti si sono dimostrati meno fragili e più spesso pauci/asintomatici per Covid. La mortalità si è d</w:t>
      </w:r>
      <w:r>
        <w:rPr>
          <w:rFonts w:ascii="Times New Roman" w:eastAsia="Times New Roman" w:hAnsi="Times New Roman" w:cs="Times New Roman"/>
          <w:sz w:val="24"/>
          <w:szCs w:val="24"/>
        </w:rPr>
        <w:t xml:space="preserve">rasticamente ridotta, scendendo al 9%, quasi </w:t>
      </w:r>
    </w:p>
    <w:p w:rsidR="00DC06D9" w:rsidRDefault="00DC06D9">
      <w:pPr>
        <w:spacing w:after="0" w:line="240" w:lineRule="auto"/>
        <w:jc w:val="both"/>
        <w:rPr>
          <w:rFonts w:ascii="Times New Roman" w:eastAsia="Times New Roman" w:hAnsi="Times New Roman" w:cs="Times New Roman"/>
          <w:sz w:val="24"/>
          <w:szCs w:val="24"/>
        </w:rPr>
      </w:pPr>
    </w:p>
    <w:p w:rsidR="00DC06D9" w:rsidRDefault="00DC06D9">
      <w:pPr>
        <w:spacing w:after="0" w:line="240" w:lineRule="auto"/>
        <w:jc w:val="both"/>
        <w:rPr>
          <w:rFonts w:ascii="Times New Roman" w:eastAsia="Times New Roman" w:hAnsi="Times New Roman" w:cs="Times New Roman"/>
          <w:sz w:val="24"/>
          <w:szCs w:val="24"/>
        </w:rPr>
      </w:pPr>
    </w:p>
    <w:p w:rsidR="00DC06D9" w:rsidRDefault="00DC06D9">
      <w:pPr>
        <w:spacing w:after="0" w:line="240" w:lineRule="auto"/>
        <w:jc w:val="both"/>
        <w:rPr>
          <w:rFonts w:ascii="Times New Roman" w:eastAsia="Times New Roman" w:hAnsi="Times New Roman" w:cs="Times New Roman"/>
          <w:sz w:val="24"/>
          <w:szCs w:val="24"/>
        </w:rPr>
      </w:pPr>
    </w:p>
    <w:p w:rsidR="00DC06D9" w:rsidRDefault="00DC06D9">
      <w:pPr>
        <w:spacing w:after="0" w:line="240" w:lineRule="auto"/>
        <w:jc w:val="both"/>
        <w:rPr>
          <w:rFonts w:ascii="Times New Roman" w:eastAsia="Times New Roman" w:hAnsi="Times New Roman" w:cs="Times New Roman"/>
          <w:sz w:val="24"/>
          <w:szCs w:val="24"/>
        </w:rPr>
      </w:pPr>
    </w:p>
    <w:p w:rsidR="00DC06D9" w:rsidRDefault="00707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totalmente legata direttamente all'infezione da SARS-CoV-2. Questi dati hanno supportato la decisione di avviare in via prioritaria la vaccinazione per i pazienti oncologici”.</w:t>
      </w:r>
    </w:p>
    <w:p w:rsidR="00DC06D9" w:rsidRDefault="00707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Altra eccellenza: il gruppo N</w:t>
      </w:r>
      <w:r>
        <w:rPr>
          <w:rFonts w:ascii="Times New Roman" w:eastAsia="Times New Roman" w:hAnsi="Times New Roman" w:cs="Times New Roman"/>
          <w:sz w:val="24"/>
          <w:szCs w:val="24"/>
        </w:rPr>
        <w:t>euro-oncologico dello IOV è l'unico gruppo italiano a presentare due lavori di ricerca scientifica sui tumori cerebrali primitivi al congresso ASCO 2021, a conferma dell'importanza internazionale dell'Istituto Oncologico Veneto per la ricerca sui tumori ce</w:t>
      </w:r>
      <w:r>
        <w:rPr>
          <w:rFonts w:ascii="Times New Roman" w:eastAsia="Times New Roman" w:hAnsi="Times New Roman" w:cs="Times New Roman"/>
          <w:sz w:val="24"/>
          <w:szCs w:val="24"/>
        </w:rPr>
        <w:t xml:space="preserve">rebrali primitivi e la possibilità di offrire nuovi trattamenti. </w:t>
      </w:r>
    </w:p>
    <w:p w:rsidR="00DC06D9" w:rsidRDefault="00DC06D9">
      <w:pPr>
        <w:spacing w:after="0" w:line="240" w:lineRule="auto"/>
        <w:rPr>
          <w:rFonts w:ascii="Times New Roman" w:eastAsia="Times New Roman" w:hAnsi="Times New Roman" w:cs="Times New Roman"/>
          <w:sz w:val="24"/>
          <w:szCs w:val="24"/>
        </w:rPr>
      </w:pPr>
    </w:p>
    <w:p w:rsidR="00DC06D9" w:rsidRDefault="00707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primo lavoro è "</w:t>
      </w:r>
      <w:r>
        <w:rPr>
          <w:rFonts w:ascii="Times New Roman" w:eastAsia="Times New Roman" w:hAnsi="Times New Roman" w:cs="Times New Roman"/>
          <w:i/>
          <w:sz w:val="24"/>
          <w:szCs w:val="24"/>
        </w:rPr>
        <w:t>The clinical significance of telomerase reverse transcriptase (TERT) promoter mutations, telomere length and O6-methylguanine DNA methyltransferase (MGMT) promoter methyl</w:t>
      </w:r>
      <w:r>
        <w:rPr>
          <w:rFonts w:ascii="Times New Roman" w:eastAsia="Times New Roman" w:hAnsi="Times New Roman" w:cs="Times New Roman"/>
          <w:i/>
          <w:sz w:val="24"/>
          <w:szCs w:val="24"/>
        </w:rPr>
        <w:t xml:space="preserve">ation status in newly diagnosed and recurrent IDH-wildtype glioblastoma (GBM) patients (PTS): A large mono-institutional study”. </w:t>
      </w:r>
      <w:r>
        <w:rPr>
          <w:rFonts w:ascii="Times New Roman" w:eastAsia="Times New Roman" w:hAnsi="Times New Roman" w:cs="Times New Roman"/>
          <w:sz w:val="24"/>
          <w:szCs w:val="24"/>
        </w:rPr>
        <w:t>Primo autore del lavoro è il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Dr. Giuseppe Lombardi,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coordinatore del team multidisciplinare di Padova sui tumori cerebrali. “Si</w:t>
      </w:r>
      <w:r>
        <w:rPr>
          <w:rFonts w:ascii="Times New Roman" w:eastAsia="Times New Roman" w:hAnsi="Times New Roman" w:cs="Times New Roman"/>
          <w:sz w:val="24"/>
          <w:szCs w:val="24"/>
        </w:rPr>
        <w:t xml:space="preserve"> tratta di un lavoro coordinato dallo IOV dove attraverso l'analisi di circa 300 casi di glioblastoma si è approfondito il meccanismo di interazione e il ruolo prognostico di tre importanti geni coinvolti nella crescita del glioblastoma, il tumore più aggr</w:t>
      </w:r>
      <w:r>
        <w:rPr>
          <w:rFonts w:ascii="Times New Roman" w:eastAsia="Times New Roman" w:hAnsi="Times New Roman" w:cs="Times New Roman"/>
          <w:sz w:val="24"/>
          <w:szCs w:val="24"/>
        </w:rPr>
        <w:t>essivo tra le neoplasie primitive del sistema nervoso centrale. Il lavoro, che consentirà di rendere più chiare le dinamiche molecolari alla base dello sviluppo del glioblastoma e una migliore pianificazione dei trattamenti oncologici, è stato possibile gr</w:t>
      </w:r>
      <w:r>
        <w:rPr>
          <w:rFonts w:ascii="Times New Roman" w:eastAsia="Times New Roman" w:hAnsi="Times New Roman" w:cs="Times New Roman"/>
          <w:sz w:val="24"/>
          <w:szCs w:val="24"/>
        </w:rPr>
        <w:t>azie all’importante interazione tra l'équipe neuro-oncologica dell'Oncologia 1, diretta dalla Dr.ssa Vittorina Zagonel,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 il team del laboratorio IOV guidato dalla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Prof.ssa Anita De Rossi, oltre alla collaborazione con l'Azienda Ospedale - Università di Pa</w:t>
      </w:r>
      <w:r>
        <w:rPr>
          <w:rFonts w:ascii="Times New Roman" w:eastAsia="Times New Roman" w:hAnsi="Times New Roman" w:cs="Times New Roman"/>
          <w:sz w:val="24"/>
          <w:szCs w:val="24"/>
        </w:rPr>
        <w:t>dova.</w:t>
      </w:r>
    </w:p>
    <w:p w:rsidR="00DC06D9" w:rsidRDefault="00DC06D9">
      <w:pPr>
        <w:spacing w:after="0" w:line="240" w:lineRule="auto"/>
        <w:jc w:val="both"/>
        <w:rPr>
          <w:rFonts w:ascii="Times New Roman" w:eastAsia="Times New Roman" w:hAnsi="Times New Roman" w:cs="Times New Roman"/>
          <w:sz w:val="24"/>
          <w:szCs w:val="24"/>
        </w:rPr>
      </w:pPr>
    </w:p>
    <w:p w:rsidR="00DC06D9" w:rsidRDefault="00707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secondo lavoro presentato all'ASCO 2021 ha come titolo "</w:t>
      </w:r>
      <w:r>
        <w:rPr>
          <w:rFonts w:ascii="Times New Roman" w:eastAsia="Times New Roman" w:hAnsi="Times New Roman" w:cs="Times New Roman"/>
          <w:i/>
          <w:sz w:val="24"/>
          <w:szCs w:val="24"/>
        </w:rPr>
        <w:t>Regorafenib in recurrent glioblastoma patients: a large real-life experience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è uno studio retrospettivo dove sono stati analizzati 54 pazienti con recidiva di glioblastoma trattati con il nuovo farmaco Regorafenib presso lo l'Oncologia 1 dello IOV. La ricerca ha confermato i buoni dati di efficacia e tollerabilità di Regorafenib </w:t>
      </w:r>
      <w:r>
        <w:rPr>
          <w:rFonts w:ascii="Times New Roman" w:eastAsia="Times New Roman" w:hAnsi="Times New Roman" w:cs="Times New Roman"/>
          <w:sz w:val="24"/>
          <w:szCs w:val="24"/>
        </w:rPr>
        <w:t>già evidenziati nel precedente studio prospettico di fase 2 chiamato REGOMA.</w:t>
      </w:r>
    </w:p>
    <w:p w:rsidR="00DC06D9" w:rsidRDefault="00DC06D9">
      <w:pPr>
        <w:spacing w:after="0" w:line="240" w:lineRule="auto"/>
        <w:jc w:val="both"/>
        <w:rPr>
          <w:rFonts w:ascii="Times New Roman" w:eastAsia="Times New Roman" w:hAnsi="Times New Roman" w:cs="Times New Roman"/>
          <w:sz w:val="24"/>
          <w:szCs w:val="24"/>
        </w:rPr>
      </w:pPr>
    </w:p>
    <w:p w:rsidR="00DC06D9" w:rsidRDefault="00707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più rilevante evento mondiale dedicato alle nuove frontiere terapeutiche della lotta alle neoplasie verranno inoltre presentati dalla Dott.ssa Gaia Griguolo (ricercatrice dell</w:t>
      </w:r>
      <w:r>
        <w:rPr>
          <w:rFonts w:ascii="Times New Roman" w:eastAsia="Times New Roman" w:hAnsi="Times New Roman" w:cs="Times New Roman"/>
          <w:sz w:val="24"/>
          <w:szCs w:val="24"/>
        </w:rPr>
        <w:t xml:space="preserve">’Oncologia 2–IOV) i risultati di uno studio sulle metastasi cerebrali da carcinoma mammario. Purtroppo, il carcinoma della mammella è una delle neoplasie che più frequentemente può metastatizzare a livello del cervello, una sede difficile da colpire con i </w:t>
      </w:r>
      <w:r>
        <w:rPr>
          <w:rFonts w:ascii="Times New Roman" w:eastAsia="Times New Roman" w:hAnsi="Times New Roman" w:cs="Times New Roman"/>
          <w:sz w:val="24"/>
          <w:szCs w:val="24"/>
        </w:rPr>
        <w:t xml:space="preserve">farmaci attualmente a disposizione e gravata da elevati tassi di mortalità. Questa ricerca - finanziata da un </w:t>
      </w:r>
      <w:r>
        <w:rPr>
          <w:rFonts w:ascii="Times New Roman" w:eastAsia="Times New Roman" w:hAnsi="Times New Roman" w:cs="Times New Roman"/>
          <w:i/>
          <w:sz w:val="24"/>
          <w:szCs w:val="24"/>
        </w:rPr>
        <w:t>Young Investigator Award</w:t>
      </w:r>
      <w:r>
        <w:rPr>
          <w:rFonts w:ascii="Times New Roman" w:eastAsia="Times New Roman" w:hAnsi="Times New Roman" w:cs="Times New Roman"/>
          <w:sz w:val="24"/>
          <w:szCs w:val="24"/>
        </w:rPr>
        <w:t xml:space="preserve"> conferito dalla </w:t>
      </w:r>
      <w:r>
        <w:rPr>
          <w:rFonts w:ascii="Times New Roman" w:eastAsia="Times New Roman" w:hAnsi="Times New Roman" w:cs="Times New Roman"/>
          <w:i/>
          <w:sz w:val="24"/>
          <w:szCs w:val="24"/>
        </w:rPr>
        <w:t>Conquer Cancer Foundation</w:t>
      </w:r>
      <w:r>
        <w:rPr>
          <w:rFonts w:ascii="Times New Roman" w:eastAsia="Times New Roman" w:hAnsi="Times New Roman" w:cs="Times New Roman"/>
          <w:sz w:val="24"/>
          <w:szCs w:val="24"/>
        </w:rPr>
        <w:t xml:space="preserve"> di ASCO alla Dott.ssa Griguolo, realizzata sotto la guida del Prof. Pierfranco </w:t>
      </w:r>
      <w:r>
        <w:rPr>
          <w:rFonts w:ascii="Times New Roman" w:eastAsia="Times New Roman" w:hAnsi="Times New Roman" w:cs="Times New Roman"/>
          <w:sz w:val="24"/>
          <w:szCs w:val="24"/>
        </w:rPr>
        <w:t>Conte e della Prof.ssa Valentina Guarneri (Oncologia 2) in collaborazione con il Prof. Antonio Rosato (Immunologia) - è andata ad indagare quale sia il ruolo del sistema immunitario nel contrastare o favorire le metastasi cerebrali da neoplasia della mamme</w:t>
      </w:r>
      <w:r>
        <w:rPr>
          <w:rFonts w:ascii="Times New Roman" w:eastAsia="Times New Roman" w:hAnsi="Times New Roman" w:cs="Times New Roman"/>
          <w:sz w:val="24"/>
          <w:szCs w:val="24"/>
        </w:rPr>
        <w:t xml:space="preserve">lla. “In particolare, abbiamo identificato – sottolinea la Dr.ssa Griguolo - come la presenza di numerosi macrofagi M2 all’interno delle metastasi cerebrali da carcinoma mammario identifica pazienti con una malattia più aggressiva ed una peggior prognosi. </w:t>
      </w:r>
      <w:r>
        <w:rPr>
          <w:rFonts w:ascii="Times New Roman" w:eastAsia="Times New Roman" w:hAnsi="Times New Roman" w:cs="Times New Roman"/>
          <w:sz w:val="24"/>
          <w:szCs w:val="24"/>
        </w:rPr>
        <w:t xml:space="preserve">Queste cellule infatti agiscono da alleate delle </w:t>
      </w:r>
    </w:p>
    <w:p w:rsidR="00DC06D9" w:rsidRDefault="00DC06D9">
      <w:pPr>
        <w:spacing w:after="0" w:line="240" w:lineRule="auto"/>
        <w:jc w:val="both"/>
        <w:rPr>
          <w:rFonts w:ascii="Times New Roman" w:eastAsia="Times New Roman" w:hAnsi="Times New Roman" w:cs="Times New Roman"/>
          <w:sz w:val="24"/>
          <w:szCs w:val="24"/>
        </w:rPr>
      </w:pPr>
    </w:p>
    <w:p w:rsidR="00DC06D9" w:rsidRDefault="00DC06D9">
      <w:pPr>
        <w:spacing w:after="0" w:line="240" w:lineRule="auto"/>
        <w:jc w:val="both"/>
        <w:rPr>
          <w:rFonts w:ascii="Times New Roman" w:eastAsia="Times New Roman" w:hAnsi="Times New Roman" w:cs="Times New Roman"/>
          <w:sz w:val="24"/>
          <w:szCs w:val="24"/>
        </w:rPr>
      </w:pPr>
    </w:p>
    <w:p w:rsidR="00DC06D9" w:rsidRDefault="00DC06D9">
      <w:pPr>
        <w:spacing w:after="0" w:line="240" w:lineRule="auto"/>
        <w:jc w:val="both"/>
        <w:rPr>
          <w:rFonts w:ascii="Times New Roman" w:eastAsia="Times New Roman" w:hAnsi="Times New Roman" w:cs="Times New Roman"/>
          <w:sz w:val="24"/>
          <w:szCs w:val="24"/>
        </w:rPr>
      </w:pPr>
    </w:p>
    <w:p w:rsidR="00DC06D9" w:rsidRDefault="00707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cellule tumorali inibendo la risposta immunitaria e potrebbero quindi essere il bersaglio di futuri nuovi farmaci immunoterapici”.</w:t>
      </w:r>
    </w:p>
    <w:p w:rsidR="00DC06D9" w:rsidRDefault="00DC06D9">
      <w:pPr>
        <w:spacing w:after="0" w:line="240" w:lineRule="auto"/>
        <w:jc w:val="both"/>
        <w:rPr>
          <w:rFonts w:ascii="Times New Roman" w:eastAsia="Times New Roman" w:hAnsi="Times New Roman" w:cs="Times New Roman"/>
          <w:sz w:val="24"/>
          <w:szCs w:val="24"/>
        </w:rPr>
      </w:pPr>
    </w:p>
    <w:p w:rsidR="00DC06D9" w:rsidRDefault="007075E5">
      <w:pPr>
        <w:spacing w:after="0" w:line="240" w:lineRule="auto"/>
        <w:jc w:val="both"/>
        <w:rPr>
          <w:b/>
          <w:sz w:val="24"/>
          <w:szCs w:val="24"/>
        </w:rPr>
      </w:pPr>
      <w:r>
        <w:rPr>
          <w:rFonts w:ascii="Times New Roman" w:eastAsia="Times New Roman" w:hAnsi="Times New Roman" w:cs="Times New Roman"/>
          <w:sz w:val="24"/>
          <w:szCs w:val="24"/>
        </w:rPr>
        <w:t>“Pur essendo in modalità virtuale, ASCO si conferma essere il maggior confronto mondiale sull’oncologia ed il fatto – tira le somme il Prof. Pierfranco Conte, direttore scientifico f.f. dello IOV – IRCCS – che l’Istituto Oncologico Veneto sia in grado, ent</w:t>
      </w:r>
      <w:r>
        <w:rPr>
          <w:rFonts w:ascii="Times New Roman" w:eastAsia="Times New Roman" w:hAnsi="Times New Roman" w:cs="Times New Roman"/>
          <w:sz w:val="24"/>
          <w:szCs w:val="24"/>
        </w:rPr>
        <w:t xml:space="preserve">ro questo prestigioso simposio, di presentare dati originali, evidenzia ancora una volta il ruolo e l’efficacia della ricerca italiana in generale in tale scenario, e della ricerca portata avanti dallo IOV in particolare”. </w:t>
      </w:r>
    </w:p>
    <w:p w:rsidR="00DC06D9" w:rsidRDefault="00DC06D9">
      <w:pPr>
        <w:tabs>
          <w:tab w:val="left" w:pos="5245"/>
        </w:tabs>
        <w:jc w:val="right"/>
        <w:rPr>
          <w:b/>
          <w:sz w:val="24"/>
          <w:szCs w:val="24"/>
        </w:rPr>
      </w:pPr>
    </w:p>
    <w:sectPr w:rsidR="00DC06D9" w:rsidSect="00DC06D9">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5E5" w:rsidRDefault="007075E5" w:rsidP="00DC06D9">
      <w:pPr>
        <w:spacing w:after="0" w:line="240" w:lineRule="auto"/>
      </w:pPr>
      <w:r>
        <w:separator/>
      </w:r>
    </w:p>
  </w:endnote>
  <w:endnote w:type="continuationSeparator" w:id="1">
    <w:p w:rsidR="007075E5" w:rsidRDefault="007075E5" w:rsidP="00DC0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D9" w:rsidRDefault="00DC06D9">
    <w:pPr>
      <w:tabs>
        <w:tab w:val="left" w:pos="0"/>
      </w:tabs>
      <w:spacing w:after="0" w:line="240" w:lineRule="auto"/>
      <w:jc w:val="both"/>
      <w:rPr>
        <w:rFonts w:ascii="Times New Roman" w:eastAsia="Times New Roman" w:hAnsi="Times New Roman" w:cs="Times New Roman"/>
        <w:i/>
        <w:sz w:val="18"/>
        <w:szCs w:val="18"/>
      </w:rPr>
    </w:pPr>
  </w:p>
  <w:p w:rsidR="00DC06D9" w:rsidRDefault="00DC06D9">
    <w:pPr>
      <w:tabs>
        <w:tab w:val="left" w:pos="0"/>
      </w:tabs>
      <w:spacing w:after="0" w:line="240" w:lineRule="auto"/>
      <w:jc w:val="both"/>
      <w:rPr>
        <w:rFonts w:ascii="Times New Roman" w:eastAsia="Times New Roman" w:hAnsi="Times New Roman" w:cs="Times New Roman"/>
        <w:i/>
        <w:sz w:val="18"/>
        <w:szCs w:val="18"/>
      </w:rPr>
    </w:pPr>
  </w:p>
  <w:p w:rsidR="00DC06D9" w:rsidRDefault="00DC06D9">
    <w:pPr>
      <w:tabs>
        <w:tab w:val="left" w:pos="0"/>
      </w:tabs>
      <w:spacing w:after="0" w:line="240" w:lineRule="auto"/>
      <w:jc w:val="both"/>
      <w:rPr>
        <w:rFonts w:ascii="Times New Roman" w:eastAsia="Times New Roman" w:hAnsi="Times New Roman" w:cs="Times New Roman"/>
        <w:i/>
        <w:sz w:val="18"/>
        <w:szCs w:val="18"/>
      </w:rPr>
    </w:pPr>
  </w:p>
  <w:p w:rsidR="00DC06D9" w:rsidRDefault="007075E5">
    <w:pPr>
      <w:spacing w:after="0" w:line="240" w:lineRule="auto"/>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Square wrapText="bothSides" distB="0" distT="0" distL="0" distR="0"/>
            <wp:docPr id="15" name=""/>
            <a:graphic>
              <a:graphicData uri="http://schemas.microsoft.com/office/word/2010/wordprocessingShape">
                <wps:wsp>
                  <wps:cNvSpPr/>
                  <wps:cNvPr id="3" name="Shape 3"/>
                  <wps:spPr>
                    <a:xfrm>
                      <a:off x="2948220" y="3558060"/>
                      <a:ext cx="4795560" cy="4438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IOV  I.R.C.C.S.  Ospedale Busonera, Via Gattamelata 64 - 35128 Padova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C.F./P.I.  04074560287  PEC: protocollo.iov@pecveneto.it</w:t>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61312" behindDoc="0" locked="0" layoutInCell="1" allowOverlap="1">
              <wp:simplePos x="0" y="0"/>
              <wp:positionH relativeFrom="column">
                <wp:posOffset>622300</wp:posOffset>
              </wp:positionH>
              <wp:positionV relativeFrom="paragraph">
                <wp:posOffset>127000</wp:posOffset>
              </wp:positionV>
              <wp:extent cx="4805680" cy="454025"/>
              <wp:effectExtent l="0" t="0" r="0" b="0"/>
              <wp:wrapSquare wrapText="bothSides" distT="0" distB="0" distL="0" distR="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805680" cy="4540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5E5" w:rsidRDefault="007075E5" w:rsidP="00DC06D9">
      <w:pPr>
        <w:spacing w:after="0" w:line="240" w:lineRule="auto"/>
      </w:pPr>
      <w:r>
        <w:separator/>
      </w:r>
    </w:p>
  </w:footnote>
  <w:footnote w:type="continuationSeparator" w:id="1">
    <w:p w:rsidR="007075E5" w:rsidRDefault="007075E5" w:rsidP="00DC0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6D9" w:rsidRDefault="007075E5">
    <w:pPr>
      <w:tabs>
        <w:tab w:val="center" w:pos="4819"/>
        <w:tab w:val="right" w:pos="9638"/>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Square wrapText="bothSides" distB="0" distT="0" distL="0" distR="0"/>
            <wp:docPr id="14" name=""/>
            <a:graphic>
              <a:graphicData uri="http://schemas.microsoft.com/office/word/2010/wordprocessingShape">
                <wps:wsp>
                  <wps:cNvSpPr/>
                  <wps:cNvPr id="2" name="Shape 2"/>
                  <wps:spPr>
                    <a:xfrm>
                      <a:off x="3871800" y="3232260"/>
                      <a:ext cx="2948400" cy="10954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Regione del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Istituto Oncologico Veneto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0"/>
                            <w:vertAlign w:val="baseline"/>
                          </w:rPr>
                          <w:t xml:space="preserve">Istituto di Ricovero e Cura a Carattere Scientifico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Ufficio Stampa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58240" behindDoc="0" locked="0" layoutInCell="1" allowOverlap="1">
              <wp:simplePos x="0" y="0"/>
              <wp:positionH relativeFrom="column">
                <wp:posOffset>1752600</wp:posOffset>
              </wp:positionH>
              <wp:positionV relativeFrom="paragraph">
                <wp:posOffset>0</wp:posOffset>
              </wp:positionV>
              <wp:extent cx="2958465" cy="1105535"/>
              <wp:effectExtent l="0" t="0" r="0" b="0"/>
              <wp:wrapSquare wrapText="bothSides" distT="0" distB="0" distL="0" distR="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58465" cy="110553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wrapSquare wrapText="bothSides" distB="0" distT="0" distL="0" distR="0"/>
            <wp:docPr id="12" name=""/>
            <a:graphic>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1A03A365" w14:textId="77777777">
                        <w:pPr>
                          <w:pStyle w:val="Contenutocornice"/>
                          <w:jc w:val="center"/>
                          <w:rPr>
                            <w:color w:val="000000"/>
                          </w:rPr>
                        </w:pPr>
                        <w:r w:rsidDel="00000000" w:rsidR="00000000" w:rsidRPr="00000000">
                          <w:rPr>
                            <w:noProof w:val="1"/>
                          </w:rPr>
                          <w:drawing>
                            <wp:inline distB="0" distT="0" distL="0" distR="0">
                              <wp:extent cx="835025" cy="887095"/>
                              <wp:effectExtent b="0" l="0" r="0" t="0"/>
                              <wp:docPr id="5" name="Picture"/>
                              <wp:cNvGraphicFramePr>
                                <a:graphicFrameLocks noChangeAspect="1"/>
                              </wp:cNvGraphicFramePr>
                              <a:graphic>
                                <a:graphicData uri="http://schemas.openxmlformats.org/drawingml/2006/picture">
                                  <pic:pic>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rsidR="004531CE" w:rsidDel="00000000" w:rsidP="00000000" w:rsidRDefault="004531CE" w:rsidRPr="00000000" w14:paraId="18A00B85" w14:textId="77777777">
                        <w:pPr>
                          <w:pStyle w:val="Contenutocornice"/>
                          <w:jc w:val="center"/>
                          <w:rPr>
                            <w:color w:val="000000"/>
                          </w:rPr>
                        </w:pPr>
                      </w:p>
                    </w:txbxContent>
                  </wps:txbx>
                  <wps:bodyPr>
                    <a:noAutofit/>
                  </wps:bodyPr>
                </wps:wsp>
              </a:graphicData>
            </a:graphic>
          </wp:anchor>
        </w:drawing>
      </mc:Choice>
      <ve:Fallback>
        <w:r>
          <w:rPr>
            <w:noProof/>
          </w:rPr>
          <w:drawing>
            <wp:anchor distT="0" distB="0" distL="0" distR="0" simplePos="0" relativeHeight="251659264" behindDoc="0" locked="0" layoutInCell="1" allowOverlap="1">
              <wp:simplePos x="0" y="0"/>
              <wp:positionH relativeFrom="column">
                <wp:posOffset>-118744</wp:posOffset>
              </wp:positionH>
              <wp:positionV relativeFrom="paragraph">
                <wp:posOffset>-51434</wp:posOffset>
              </wp:positionV>
              <wp:extent cx="1290955" cy="1611630"/>
              <wp:effectExtent l="0" t="0" r="0" b="0"/>
              <wp:wrapSquare wrapText="bothSides" distT="0" distB="0" distL="0" distR="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90955" cy="161163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wrapSquare wrapText="bothSides" distB="0" distT="0" distL="0" distR="0"/>
            <wp:docPr id="13" name=""/>
            <a:graphic>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b="0" g="0" r="0"/>
                    </a:lnRef>
                    <a:fillRef idx="0">
                      <a:scrgbClr b="0" g="0" r="0"/>
                    </a:fillRef>
                    <a:effectRef idx="0">
                      <a:scrgbClr b="0" g="0" r="0"/>
                    </a:effectRef>
                    <a:fontRef idx="minor"/>
                  </wps:style>
                  <wps:txbx>
                    <w:txbxContent>
                      <w:p w:rsidR="004531CE" w:rsidDel="00000000" w:rsidP="00000000" w:rsidRDefault="00AE6196" w:rsidRPr="00000000" w14:paraId="053F890B" w14:textId="77777777">
                        <w:pPr>
                          <w:pStyle w:val="Contenutocornice"/>
                          <w:rPr>
                            <w:color w:val="000000"/>
                          </w:rPr>
                        </w:pPr>
                        <w:r w:rsidDel="00000000" w:rsidR="00000000" w:rsidRPr="00000000">
                          <w:rPr>
                            <w:noProof w:val="1"/>
                            <w:color w:val="000000"/>
                          </w:rPr>
                          <w:drawing>
                            <wp:inline distB="0" distT="0" distL="0" distR="0">
                              <wp:extent cx="1133475" cy="882015"/>
                              <wp:effectExtent b="0" l="0" r="0" t="0"/>
                              <wp:docPr id="9" name="Immagine1"/>
                              <wp:cNvGraphicFramePr>
                                <a:graphicFrameLocks noChangeAspect="1"/>
                              </wp:cNvGraphicFramePr>
                              <a:graphic>
                                <a:graphicData uri="http://schemas.openxmlformats.org/drawingml/2006/picture">
                                  <pic:pic>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ve:Fallback>
        <w:r>
          <w:rPr>
            <w:noProof/>
          </w:rPr>
          <w:drawing>
            <wp:anchor distT="0" distB="0" distL="0" distR="0" simplePos="0" relativeHeight="251660288" behindDoc="0" locked="0" layoutInCell="1" allowOverlap="1">
              <wp:simplePos x="0" y="0"/>
              <wp:positionH relativeFrom="column">
                <wp:posOffset>5218430</wp:posOffset>
              </wp:positionH>
              <wp:positionV relativeFrom="paragraph">
                <wp:posOffset>-40004</wp:posOffset>
              </wp:positionV>
              <wp:extent cx="1314450" cy="1064260"/>
              <wp:effectExtent l="0" t="0" r="0" b="0"/>
              <wp:wrapSquare wrapText="bothSides" distT="0" distB="0" distL="0" distR="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314450" cy="1064260"/>
                      </a:xfrm>
                      <a:prstGeom prst="rect">
                        <a:avLst/>
                      </a:prstGeom>
                      <a:ln/>
                    </pic:spPr>
                  </pic:pic>
                </a:graphicData>
              </a:graphic>
            </wp:anchor>
          </w:drawing>
        </w:r>
      </ve:Fallback>
    </ve:AlternateContent>
  </w:p>
  <w:p w:rsidR="00DC06D9" w:rsidRDefault="00DC06D9">
    <w:pPr>
      <w:tabs>
        <w:tab w:val="center" w:pos="4819"/>
        <w:tab w:val="right" w:pos="96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DC06D9"/>
    <w:rsid w:val="007075E5"/>
    <w:rsid w:val="00DC06D9"/>
    <w:rsid w:val="00E91D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D4B"/>
  </w:style>
  <w:style w:type="paragraph" w:styleId="Titolo1">
    <w:name w:val="heading 1"/>
    <w:basedOn w:val="Normale"/>
    <w:qFormat/>
    <w:rsid w:val="00DC06D9"/>
    <w:pPr>
      <w:keepNext/>
      <w:keepLines/>
      <w:spacing w:before="480" w:after="120"/>
      <w:outlineLvl w:val="0"/>
    </w:pPr>
    <w:rPr>
      <w:b/>
      <w:sz w:val="48"/>
      <w:szCs w:val="48"/>
    </w:rPr>
  </w:style>
  <w:style w:type="paragraph" w:styleId="Titolo2">
    <w:name w:val="heading 2"/>
    <w:basedOn w:val="Normale"/>
    <w:qFormat/>
    <w:rsid w:val="00DC06D9"/>
    <w:pPr>
      <w:keepNext/>
      <w:keepLines/>
      <w:spacing w:before="360" w:after="80"/>
      <w:outlineLvl w:val="1"/>
    </w:pPr>
    <w:rPr>
      <w:b/>
      <w:sz w:val="36"/>
      <w:szCs w:val="36"/>
    </w:rPr>
  </w:style>
  <w:style w:type="paragraph" w:styleId="Titolo3">
    <w:name w:val="heading 3"/>
    <w:basedOn w:val="Normale"/>
    <w:qFormat/>
    <w:rsid w:val="00DC06D9"/>
    <w:pPr>
      <w:keepNext/>
      <w:keepLines/>
      <w:spacing w:before="280" w:after="80"/>
      <w:outlineLvl w:val="2"/>
    </w:pPr>
    <w:rPr>
      <w:b/>
      <w:sz w:val="28"/>
      <w:szCs w:val="28"/>
    </w:rPr>
  </w:style>
  <w:style w:type="paragraph" w:styleId="Titolo4">
    <w:name w:val="heading 4"/>
    <w:basedOn w:val="Normale"/>
    <w:qFormat/>
    <w:rsid w:val="00DC06D9"/>
    <w:pPr>
      <w:keepNext/>
      <w:keepLines/>
      <w:spacing w:before="240" w:after="40"/>
      <w:outlineLvl w:val="3"/>
    </w:pPr>
    <w:rPr>
      <w:b/>
      <w:sz w:val="24"/>
      <w:szCs w:val="24"/>
    </w:rPr>
  </w:style>
  <w:style w:type="paragraph" w:styleId="Titolo5">
    <w:name w:val="heading 5"/>
    <w:basedOn w:val="Normale"/>
    <w:qFormat/>
    <w:rsid w:val="00DC06D9"/>
    <w:pPr>
      <w:keepNext/>
      <w:keepLines/>
      <w:spacing w:before="220" w:after="40"/>
      <w:outlineLvl w:val="4"/>
    </w:pPr>
    <w:rPr>
      <w:b/>
    </w:rPr>
  </w:style>
  <w:style w:type="paragraph" w:styleId="Titolo6">
    <w:name w:val="heading 6"/>
    <w:basedOn w:val="Normale"/>
    <w:qFormat/>
    <w:rsid w:val="00DC06D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C06D9"/>
  </w:style>
  <w:style w:type="table" w:customStyle="1" w:styleId="TableNormal">
    <w:name w:val="Table Normal"/>
    <w:rsid w:val="00DC06D9"/>
    <w:tblPr>
      <w:tblCellMar>
        <w:top w:w="0" w:type="dxa"/>
        <w:left w:w="0" w:type="dxa"/>
        <w:bottom w:w="0" w:type="dxa"/>
        <w:right w:w="0" w:type="dxa"/>
      </w:tblCellMar>
    </w:tblPr>
  </w:style>
  <w:style w:type="paragraph" w:styleId="Titolo">
    <w:name w:val="Title"/>
    <w:basedOn w:val="Normale"/>
    <w:next w:val="Corpodeltesto"/>
    <w:qFormat/>
    <w:rsid w:val="00DC06D9"/>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deltesto">
    <w:name w:val="Body Text"/>
    <w:basedOn w:val="Normale"/>
    <w:rsid w:val="00DC06D9"/>
    <w:pPr>
      <w:spacing w:after="140"/>
    </w:pPr>
  </w:style>
  <w:style w:type="paragraph" w:styleId="Elenco">
    <w:name w:val="List"/>
    <w:basedOn w:val="Corpodeltesto"/>
    <w:rsid w:val="00DC06D9"/>
    <w:rPr>
      <w:rFonts w:cs="Lucida Sans"/>
    </w:rPr>
  </w:style>
  <w:style w:type="paragraph" w:styleId="Didascalia">
    <w:name w:val="caption"/>
    <w:basedOn w:val="Normale"/>
    <w:qFormat/>
    <w:rsid w:val="00DC06D9"/>
    <w:pPr>
      <w:suppressLineNumbers/>
      <w:spacing w:before="120" w:after="120"/>
    </w:pPr>
    <w:rPr>
      <w:rFonts w:cs="Lucida Sans"/>
      <w:i/>
      <w:iCs/>
      <w:sz w:val="24"/>
      <w:szCs w:val="24"/>
    </w:rPr>
  </w:style>
  <w:style w:type="paragraph" w:customStyle="1" w:styleId="Indice">
    <w:name w:val="Indice"/>
    <w:basedOn w:val="Normale"/>
    <w:qFormat/>
    <w:rsid w:val="00DC06D9"/>
    <w:pPr>
      <w:suppressLineNumbers/>
    </w:pPr>
    <w:rPr>
      <w:rFonts w:cs="Lucida Sans"/>
    </w:rPr>
  </w:style>
  <w:style w:type="paragraph" w:customStyle="1" w:styleId="Intestazioneepidipagina">
    <w:name w:val="Intestazione e piè di pagina"/>
    <w:basedOn w:val="Normale"/>
    <w:qFormat/>
    <w:rsid w:val="00DC06D9"/>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
    <w:next w:val="normal"/>
    <w:rsid w:val="00DC06D9"/>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DC06D9"/>
  </w:style>
  <w:style w:type="table" w:customStyle="1" w:styleId="TableNormal0">
    <w:name w:val="Table Normal"/>
    <w:rsid w:val="00DC06D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wmf"/><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a7PL5iBsh3Ng99Teb4/XyfRouA==">AMUW2mWHr201iKNRozTnMvLGBcTGVX5AhrX9avEio4vAH8iGPJZVjpiO0gqqqW5IbzoqD6bupoqDEghAKv1HMOqO1LcyhS/NkUnldkT0VA6eu2qu+AkHHug=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Alessandro</cp:lastModifiedBy>
  <cp:revision>2</cp:revision>
  <dcterms:created xsi:type="dcterms:W3CDTF">2021-06-04T12:36:00Z</dcterms:created>
  <dcterms:modified xsi:type="dcterms:W3CDTF">2021-06-04T12:36:00Z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