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4F" w:rsidRDefault="00DE094F">
      <w:pPr>
        <w:jc w:val="both"/>
        <w:rPr>
          <w:sz w:val="22"/>
          <w:szCs w:val="22"/>
        </w:rPr>
      </w:pPr>
    </w:p>
    <w:p w:rsidR="00DE094F" w:rsidRDefault="004744E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01</w:t>
      </w:r>
    </w:p>
    <w:p w:rsidR="00DE094F" w:rsidRDefault="00DE094F">
      <w:pPr>
        <w:jc w:val="right"/>
        <w:rPr>
          <w:b/>
          <w:bCs/>
          <w:sz w:val="28"/>
          <w:szCs w:val="28"/>
        </w:rPr>
      </w:pPr>
    </w:p>
    <w:p w:rsidR="00DE094F" w:rsidRDefault="004744EF" w:rsidP="00BE2B34">
      <w:pPr>
        <w:jc w:val="both"/>
      </w:pPr>
      <w:r>
        <w:rPr>
          <w:b/>
          <w:sz w:val="22"/>
          <w:szCs w:val="22"/>
        </w:rPr>
        <w:t xml:space="preserve">OGGETTO: </w:t>
      </w:r>
      <w:r w:rsidR="005316A6" w:rsidRPr="005316A6">
        <w:rPr>
          <w:b/>
          <w:sz w:val="22"/>
          <w:szCs w:val="22"/>
        </w:rPr>
        <w:t>Affidamento diretto dell’appalto di lavori di minuto mantenimento edile delle sedi dell’Istituto Oncologico Veneto di Padova: ospedale Busonera e radioterapia di Padova, ai sensi dell’art. 36 comma 2) lettera b) del D.lgs. 50/2016 come modificato dalla Legge 120/2020 tramite piattaforma SINTEL</w:t>
      </w:r>
      <w:r w:rsidR="005316A6">
        <w:rPr>
          <w:b/>
          <w:sz w:val="22"/>
          <w:szCs w:val="22"/>
        </w:rPr>
        <w:t xml:space="preserve"> </w:t>
      </w:r>
      <w:r w:rsidR="00864207" w:rsidRPr="00864207">
        <w:rPr>
          <w:b/>
          <w:sz w:val="22"/>
          <w:szCs w:val="22"/>
        </w:rPr>
        <w:t>- Comm. IOV1252-01 - CIG 840639696D</w:t>
      </w:r>
      <w:r w:rsidR="004A1A78">
        <w:rPr>
          <w:b/>
          <w:sz w:val="22"/>
          <w:szCs w:val="22"/>
        </w:rPr>
        <w:t xml:space="preserve"> – </w:t>
      </w:r>
      <w:r w:rsidR="004A1A78" w:rsidRPr="00FB03D2">
        <w:rPr>
          <w:b/>
          <w:sz w:val="22"/>
          <w:szCs w:val="22"/>
        </w:rPr>
        <w:t>CUP</w:t>
      </w:r>
      <w:r w:rsidR="00FB03D2" w:rsidRPr="00FB03D2">
        <w:rPr>
          <w:b/>
          <w:sz w:val="22"/>
          <w:szCs w:val="22"/>
        </w:rPr>
        <w:t xml:space="preserve"> </w:t>
      </w:r>
      <w:r w:rsidR="00FB03D2" w:rsidRPr="00FB03D2">
        <w:rPr>
          <w:b/>
          <w:sz w:val="22"/>
          <w:szCs w:val="22"/>
        </w:rPr>
        <w:t>J97H20001720005</w:t>
      </w:r>
      <w:r w:rsidR="00FB03D2">
        <w:rPr>
          <w:b/>
          <w:sz w:val="22"/>
          <w:szCs w:val="22"/>
        </w:rPr>
        <w:t>.</w:t>
      </w:r>
      <w:bookmarkStart w:id="0" w:name="_GoBack"/>
      <w:bookmarkEnd w:id="0"/>
    </w:p>
    <w:p w:rsidR="00DE094F" w:rsidRDefault="00DE094F">
      <w:pPr>
        <w:rPr>
          <w:b/>
          <w:sz w:val="22"/>
          <w:szCs w:val="22"/>
        </w:rPr>
      </w:pPr>
    </w:p>
    <w:p w:rsidR="00DE094F" w:rsidRDefault="004744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DELL'ATTO DI NOTORIETA'</w:t>
      </w:r>
    </w:p>
    <w:p w:rsidR="00DE094F" w:rsidRDefault="004744EF">
      <w:pPr>
        <w:jc w:val="center"/>
      </w:pPr>
      <w:r>
        <w:t>Ai sensi dell'art. 47 D.P.R. 28.12.2000, n. 445</w:t>
      </w:r>
    </w:p>
    <w:p w:rsidR="00DE094F" w:rsidRDefault="00DE094F">
      <w:pPr>
        <w:jc w:val="center"/>
        <w:rPr>
          <w:sz w:val="22"/>
          <w:szCs w:val="22"/>
        </w:rPr>
      </w:pPr>
    </w:p>
    <w:tbl>
      <w:tblPr>
        <w:tblW w:w="9638" w:type="dxa"/>
        <w:tblInd w:w="-108" w:type="dxa"/>
        <w:tblLook w:val="04A0" w:firstRow="1" w:lastRow="0" w:firstColumn="1" w:lastColumn="0" w:noHBand="0" w:noVBand="1"/>
      </w:tblPr>
      <w:tblGrid>
        <w:gridCol w:w="1663"/>
        <w:gridCol w:w="7975"/>
      </w:tblGrid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 sottoscritto/a</w:t>
            </w:r>
          </w:p>
        </w:tc>
        <w:tc>
          <w:tcPr>
            <w:tcW w:w="7975" w:type="dxa"/>
            <w:tcBorders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nato/a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166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civico</w:t>
            </w:r>
          </w:p>
        </w:tc>
        <w:tc>
          <w:tcPr>
            <w:tcW w:w="7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</w:tbl>
    <w:p w:rsidR="00DE094F" w:rsidRDefault="00DE094F">
      <w:pPr>
        <w:jc w:val="both"/>
        <w:rPr>
          <w:sz w:val="22"/>
          <w:szCs w:val="22"/>
        </w:rPr>
      </w:pPr>
    </w:p>
    <w:p w:rsidR="00DE094F" w:rsidRDefault="00DE094F">
      <w:pPr>
        <w:jc w:val="center"/>
        <w:rPr>
          <w:sz w:val="22"/>
          <w:szCs w:val="22"/>
        </w:rPr>
      </w:pPr>
    </w:p>
    <w:p w:rsidR="00DE094F" w:rsidRDefault="004744EF">
      <w:pPr>
        <w:jc w:val="both"/>
      </w:pPr>
      <w:r>
        <w:rPr>
          <w:sz w:val="22"/>
          <w:szCs w:val="22"/>
        </w:rPr>
        <w:t xml:space="preserve">in qualità di Legale Rappresentante, con la qualifica di (indicare la qualifica del Legale Rappresentante all’interno dell’impresa) </w:t>
      </w:r>
      <w:r>
        <w:rPr>
          <w:sz w:val="22"/>
          <w:szCs w:val="22"/>
          <w:vertAlign w:val="superscript"/>
        </w:rPr>
        <w:t>[1]</w:t>
      </w:r>
      <w:r>
        <w:rPr>
          <w:sz w:val="22"/>
          <w:szCs w:val="22"/>
        </w:rPr>
        <w:t xml:space="preserve"> ________________________________________________________________, consapevole della responsabilità penale in cui posso incorrere in caso di affermazioni mendaci ai sensi      dell’art. 76 del citato Decreto</w:t>
      </w:r>
    </w:p>
    <w:p w:rsidR="00DE094F" w:rsidRDefault="00DE094F">
      <w:pPr>
        <w:jc w:val="both"/>
        <w:rPr>
          <w:sz w:val="22"/>
          <w:szCs w:val="22"/>
        </w:rPr>
      </w:pPr>
    </w:p>
    <w:p w:rsidR="00DE094F" w:rsidRDefault="004744E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CERTIFICO E DICHIARO:</w:t>
      </w:r>
    </w:p>
    <w:p w:rsidR="00DE094F" w:rsidRDefault="00DE094F">
      <w:pPr>
        <w:jc w:val="both"/>
        <w:rPr>
          <w:sz w:val="22"/>
          <w:szCs w:val="22"/>
        </w:rPr>
      </w:pPr>
    </w:p>
    <w:p w:rsidR="00DE094F" w:rsidRDefault="004744EF">
      <w:pPr>
        <w:pStyle w:val="Corpotesto"/>
        <w:numPr>
          <w:ilvl w:val="0"/>
          <w:numId w:val="2"/>
        </w:numPr>
        <w:ind w:left="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CHE I DATI RELATIVI ALL’IMPRESA SONO I SEGUENTI:</w:t>
      </w:r>
    </w:p>
    <w:tbl>
      <w:tblPr>
        <w:tblW w:w="9534" w:type="dxa"/>
        <w:tblInd w:w="-108" w:type="dxa"/>
        <w:tblLook w:val="04A0" w:firstRow="1" w:lastRow="0" w:firstColumn="1" w:lastColumn="0" w:noHBand="0" w:noVBand="1"/>
      </w:tblPr>
      <w:tblGrid>
        <w:gridCol w:w="2878"/>
        <w:gridCol w:w="6656"/>
      </w:tblGrid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</w:pPr>
            <w:r>
              <w:rPr>
                <w:sz w:val="22"/>
                <w:szCs w:val="22"/>
              </w:rPr>
              <w:t xml:space="preserve">Impresa </w:t>
            </w:r>
            <w:r>
              <w:rPr>
                <w:sz w:val="22"/>
                <w:szCs w:val="22"/>
                <w:vertAlign w:val="superscript"/>
              </w:rPr>
              <w:t>[2]</w:t>
            </w:r>
          </w:p>
        </w:tc>
        <w:tc>
          <w:tcPr>
            <w:tcW w:w="6656" w:type="dxa"/>
            <w:tcBorders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in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</w:pPr>
            <w:r>
              <w:rPr>
                <w:sz w:val="22"/>
                <w:szCs w:val="22"/>
              </w:rPr>
              <w:t xml:space="preserve">Sede operativa </w:t>
            </w:r>
            <w:r>
              <w:rPr>
                <w:sz w:val="22"/>
                <w:szCs w:val="22"/>
                <w:vertAlign w:val="superscript"/>
              </w:rPr>
              <w:t>[3]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Camera di Commercio di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REA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capitale sociale di euro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oggetto sociale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2878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</w:tbl>
    <w:p w:rsidR="00DE094F" w:rsidRDefault="00DE094F">
      <w:pPr>
        <w:jc w:val="both"/>
        <w:rPr>
          <w:sz w:val="22"/>
          <w:szCs w:val="22"/>
        </w:rPr>
      </w:pPr>
    </w:p>
    <w:p w:rsidR="00DE094F" w:rsidRDefault="004744EF">
      <w:pPr>
        <w:pStyle w:val="Corpotesto"/>
        <w:numPr>
          <w:ilvl w:val="0"/>
          <w:numId w:val="2"/>
        </w:numPr>
        <w:ind w:left="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CHE L’IMPRESA NON SI TROVA IN ALCUNA DELLE CAUSE DI ESCLUSIONE PREVISTE DALL’ART. 80 DEL D. LGS. 50/2016 e smi</w:t>
      </w:r>
    </w:p>
    <w:p w:rsidR="00DE094F" w:rsidRDefault="00DE094F">
      <w:pPr>
        <w:pStyle w:val="Corpotesto"/>
        <w:jc w:val="center"/>
        <w:rPr>
          <w:b/>
          <w:sz w:val="22"/>
          <w:szCs w:val="22"/>
        </w:rPr>
      </w:pPr>
    </w:p>
    <w:p w:rsidR="00DE094F" w:rsidRDefault="004744EF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 in particolare</w:t>
      </w:r>
    </w:p>
    <w:p w:rsidR="00DE094F" w:rsidRDefault="004744EF">
      <w:pPr>
        <w:tabs>
          <w:tab w:val="left" w:pos="54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 definitivamente accertate alle norme in materia di contributi previdenziali ed assistenziali a favore dei lavoratori, secondo la legislazione italiana o quella dello Stato in cui l’impresa ha sede. A tal fine, dichiara la regolare iscrizione INPS ed INAIL di tutti i dipendenti e le seguenti posizioni contributive INPS, INAIL, CASSA EDILE: </w:t>
      </w:r>
    </w:p>
    <w:p w:rsidR="00DE094F" w:rsidRDefault="004744E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94F" w:rsidRDefault="004744EF">
      <w:pPr>
        <w:tabs>
          <w:tab w:val="left" w:pos="0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Ai fini della richiesta del DURC si dichiara che il contratto collettivo nazionale applicato ai dipendenti è il seguente: _______________________________________________________________________________</w:t>
      </w:r>
    </w:p>
    <w:p w:rsidR="00DE094F" w:rsidRDefault="004744EF">
      <w:pPr>
        <w:tabs>
          <w:tab w:val="left" w:pos="1418"/>
        </w:tabs>
        <w:spacing w:before="120"/>
        <w:jc w:val="both"/>
      </w:pPr>
      <w:r>
        <w:rPr>
          <w:bCs/>
          <w:sz w:val="22"/>
          <w:szCs w:val="22"/>
        </w:rPr>
        <w:t xml:space="preserve">e che il numero dei dipendenti è </w:t>
      </w:r>
      <w:r>
        <w:rPr>
          <w:bCs/>
          <w:sz w:val="22"/>
          <w:szCs w:val="22"/>
          <w:vertAlign w:val="superscript"/>
        </w:rPr>
        <w:t>[4]</w:t>
      </w:r>
      <w:r>
        <w:rPr>
          <w:bCs/>
          <w:sz w:val="22"/>
          <w:szCs w:val="22"/>
        </w:rPr>
        <w:t xml:space="preserve">: </w:t>
      </w:r>
    </w:p>
    <w:tbl>
      <w:tblPr>
        <w:tblW w:w="9638" w:type="dxa"/>
        <w:tblInd w:w="-108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8"/>
        <w:gridCol w:w="1606"/>
        <w:gridCol w:w="1604"/>
      </w:tblGrid>
      <w:tr w:rsidR="00DE094F">
        <w:tc>
          <w:tcPr>
            <w:tcW w:w="1606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.75pt;height:9.75pt" o:ole="" o:preferrelative="f" filled="t">
                  <v:imagedata r:id="rId7" o:title=""/>
                  <o:lock v:ext="edit" aspectratio="f"/>
                </v:shape>
                <w:control r:id="rId8" w:name="Control0" w:shapeid="_x0000_i1041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 1 a 5</w:t>
            </w:r>
          </w:p>
        </w:tc>
        <w:tc>
          <w:tcPr>
            <w:tcW w:w="1607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 id="_x0000_i1043" type="#_x0000_t75" style="width:9.75pt;height:9.75pt" o:ole="" o:preferrelative="f" filled="t">
                  <v:imagedata r:id="rId7" o:title=""/>
                  <o:lock v:ext="edit" aspectratio="f"/>
                </v:shape>
                <w:control r:id="rId9" w:name="Control01" w:shapeid="_x0000_i1043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 6 a 15</w:t>
            </w:r>
          </w:p>
        </w:tc>
        <w:tc>
          <w:tcPr>
            <w:tcW w:w="1607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 id="_x0000_i1045" type="#_x0000_t75" style="width:9.75pt;height:9.75pt" o:ole="" o:preferrelative="f" filled="t">
                  <v:imagedata r:id="rId7" o:title=""/>
                  <o:lock v:ext="edit" aspectratio="f"/>
                </v:shape>
                <w:control r:id="rId10" w:name="Control02" w:shapeid="_x0000_i1045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 16 a 50</w:t>
            </w:r>
          </w:p>
        </w:tc>
        <w:tc>
          <w:tcPr>
            <w:tcW w:w="1608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 id="_x0000_i1047" type="#_x0000_t75" style="width:9.75pt;height:9.75pt" o:ole="" o:preferrelative="f" filled="t">
                  <v:imagedata r:id="rId7" o:title=""/>
                  <o:lock v:ext="edit" aspectratio="f"/>
                </v:shape>
                <w:control r:id="rId11" w:name="Control03" w:shapeid="_x0000_i1047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 1 a 5</w:t>
            </w:r>
          </w:p>
        </w:tc>
        <w:tc>
          <w:tcPr>
            <w:tcW w:w="1606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 id="_x0000_i1049" type="#_x0000_t75" style="width:9.75pt;height:9.75pt" o:ole="" o:preferrelative="f" filled="t">
                  <v:imagedata r:id="rId7" o:title=""/>
                  <o:lock v:ext="edit" aspectratio="f"/>
                </v:shape>
                <w:control r:id="rId12" w:name="Control04" w:shapeid="_x0000_i1049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 51 a 100</w:t>
            </w:r>
          </w:p>
        </w:tc>
        <w:tc>
          <w:tcPr>
            <w:tcW w:w="1604" w:type="dxa"/>
            <w:shd w:val="clear" w:color="auto" w:fill="FFFFFF"/>
          </w:tcPr>
          <w:p w:rsidR="00DE094F" w:rsidRDefault="004744EF">
            <w:pPr>
              <w:spacing w:before="120" w:after="120"/>
              <w:jc w:val="center"/>
            </w:pPr>
            <w:r>
              <w:object w:dxaOrig="225" w:dyaOrig="225">
                <v:shape id="_x0000_i1051" type="#_x0000_t75" style="width:9.75pt;height:9.75pt" o:ole="" o:preferrelative="f" filled="t">
                  <v:imagedata r:id="rId7" o:title=""/>
                  <o:lock v:ext="edit" aspectratio="f"/>
                </v:shape>
                <w:control r:id="rId13" w:name="Control05" w:shapeid="_x0000_i1051"/>
              </w:object>
            </w:r>
          </w:p>
          <w:p w:rsidR="00DE094F" w:rsidRDefault="004744EF">
            <w:pPr>
              <w:tabs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Oltre 100</w:t>
            </w:r>
          </w:p>
        </w:tc>
      </w:tr>
    </w:tbl>
    <w:p w:rsidR="00DE094F" w:rsidRDefault="00DE094F">
      <w:pPr>
        <w:tabs>
          <w:tab w:val="left" w:pos="1418"/>
        </w:tabs>
        <w:jc w:val="both"/>
        <w:rPr>
          <w:bCs/>
          <w:sz w:val="22"/>
          <w:szCs w:val="22"/>
        </w:rPr>
      </w:pPr>
    </w:p>
    <w:p w:rsidR="00DE094F" w:rsidRDefault="004744EF">
      <w:pPr>
        <w:pStyle w:val="Corpotesto"/>
        <w:numPr>
          <w:ilvl w:val="0"/>
          <w:numId w:val="2"/>
        </w:numPr>
        <w:ind w:left="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DICHIARA INOLTRE: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3a)</w:t>
      </w:r>
      <w:r>
        <w:rPr>
          <w:sz w:val="22"/>
          <w:szCs w:val="22"/>
        </w:rPr>
        <w:tab/>
        <w:t>di essere in possesso delle previste autorizzazioni di legge rilasciate dalle competenti autorità in ordine allo svolgimento dell’attività oggetto della presente gara;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3b)</w:t>
      </w:r>
      <w:r>
        <w:rPr>
          <w:sz w:val="22"/>
          <w:szCs w:val="22"/>
        </w:rPr>
        <w:tab/>
        <w:t>di aver preso visione e di accettare incondizionatamente tutte le norme e le condizioni contenute nella lettera d’invito e di avere la piena conoscenza di tutte le circostanze generali e particolari che possono aver influito sulla determinazione dei prezzi offerti e delle condizioni contrattuali che possono influire sull’appalto e di aver giudicato inoltre i prezzi remunerativi nel loro complesso;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3c)</w:t>
      </w:r>
      <w:r>
        <w:rPr>
          <w:sz w:val="22"/>
          <w:szCs w:val="22"/>
        </w:rPr>
        <w:tab/>
        <w:t xml:space="preserve">l’impegno a mantenere valida e vincolata la propria offerta per un periodo di almeno 180 giorni dalla data di presentazione della medesima e di essere disponibile, su semplice richiesta dell’Azienda Ospedaliera di Padova, a prorogarla per ulteriori 180 giorni; 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3d)</w:t>
      </w:r>
      <w:r>
        <w:rPr>
          <w:sz w:val="22"/>
          <w:szCs w:val="22"/>
        </w:rPr>
        <w:tab/>
        <w:t>di adempiere agli obblighi sulla tracciabilità dei flussi finanziari di cui all’art. 3 della Legge 13 agosto 2010, n. 136;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3e)</w:t>
      </w:r>
      <w:r>
        <w:rPr>
          <w:sz w:val="22"/>
          <w:szCs w:val="22"/>
        </w:rPr>
        <w:tab/>
        <w:t>(in caso di gara suddivisa in lotti) di partecipare ai lotti n. _________________________________;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</w:pPr>
      <w:r>
        <w:rPr>
          <w:sz w:val="22"/>
          <w:szCs w:val="22"/>
        </w:rPr>
        <w:t>3f)</w:t>
      </w:r>
      <w:r>
        <w:rPr>
          <w:sz w:val="22"/>
          <w:szCs w:val="22"/>
        </w:rPr>
        <w:tab/>
        <w:t xml:space="preserve">in relazione al subappalto </w:t>
      </w:r>
      <w:r>
        <w:rPr>
          <w:sz w:val="22"/>
          <w:szCs w:val="22"/>
          <w:vertAlign w:val="superscript"/>
        </w:rPr>
        <w:t>[5]</w:t>
      </w:r>
      <w:r>
        <w:rPr>
          <w:sz w:val="22"/>
          <w:szCs w:val="22"/>
        </w:rPr>
        <w:t>:</w:t>
      </w:r>
    </w:p>
    <w:p w:rsidR="00DE094F" w:rsidRDefault="004744EF">
      <w:pPr>
        <w:tabs>
          <w:tab w:val="left" w:pos="1190"/>
        </w:tabs>
        <w:spacing w:after="120" w:line="120" w:lineRule="atLeast"/>
        <w:ind w:left="1215" w:hanging="506"/>
        <w:jc w:val="both"/>
      </w:pPr>
      <w:r>
        <w:object w:dxaOrig="225" w:dyaOrig="225">
          <v:shape id="_x0000_i1053" type="#_x0000_t75" style="width:9.75pt;height:9.75pt" o:ole="" o:preferrelative="f" filled="t">
            <v:imagedata r:id="rId7" o:title=""/>
            <o:lock v:ext="edit" aspectratio="f"/>
          </v:shape>
          <w:control r:id="rId14" w:name="Control06" w:shapeid="_x0000_i1053"/>
        </w:object>
      </w:r>
      <w:r>
        <w:rPr>
          <w:bCs/>
          <w:sz w:val="22"/>
          <w:szCs w:val="22"/>
        </w:rPr>
        <w:tab/>
        <w:t xml:space="preserve">di avvalersi della facoltà di subappaltare, previa autorizzazione dell’Istituto Oncologico Veneto, le seguenti attività </w:t>
      </w:r>
      <w:r>
        <w:rPr>
          <w:bCs/>
          <w:sz w:val="22"/>
          <w:szCs w:val="22"/>
          <w:vertAlign w:val="superscript"/>
        </w:rPr>
        <w:t>[6]</w:t>
      </w:r>
      <w:r>
        <w:rPr>
          <w:bCs/>
          <w:sz w:val="22"/>
          <w:szCs w:val="22"/>
        </w:rPr>
        <w:t>: __________________________________________________</w:t>
      </w:r>
    </w:p>
    <w:p w:rsidR="00DE094F" w:rsidRDefault="004744EF">
      <w:pPr>
        <w:tabs>
          <w:tab w:val="left" w:pos="1418"/>
        </w:tabs>
        <w:spacing w:before="120" w:after="12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oppure</w:t>
      </w:r>
    </w:p>
    <w:p w:rsidR="00DE094F" w:rsidRDefault="004744EF">
      <w:pPr>
        <w:tabs>
          <w:tab w:val="left" w:pos="1190"/>
        </w:tabs>
        <w:spacing w:after="120" w:line="120" w:lineRule="atLeast"/>
        <w:ind w:left="1215" w:hanging="506"/>
        <w:jc w:val="both"/>
      </w:pPr>
      <w:r>
        <w:object w:dxaOrig="225" w:dyaOrig="225">
          <v:shape id="_x0000_i1055" type="#_x0000_t75" style="width:9.75pt;height:9.75pt" o:ole="" o:preferrelative="f" filled="t">
            <v:imagedata r:id="rId7" o:title=""/>
            <o:lock v:ext="edit" aspectratio="f"/>
          </v:shape>
          <w:control r:id="rId15" w:name="Control07" w:shapeid="_x0000_i1055"/>
        </w:object>
      </w:r>
      <w:r>
        <w:rPr>
          <w:bCs/>
          <w:sz w:val="22"/>
          <w:szCs w:val="22"/>
        </w:rPr>
        <w:tab/>
        <w:t xml:space="preserve">di non avvalersi della facoltà di subappaltare </w:t>
      </w:r>
      <w:r>
        <w:rPr>
          <w:bCs/>
          <w:sz w:val="22"/>
          <w:szCs w:val="22"/>
          <w:vertAlign w:val="superscript"/>
        </w:rPr>
        <w:t>[5]</w:t>
      </w:r>
      <w:r>
        <w:rPr>
          <w:bCs/>
          <w:sz w:val="22"/>
          <w:szCs w:val="22"/>
        </w:rPr>
        <w:t xml:space="preserve">: 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3g)</w:t>
      </w:r>
      <w:r>
        <w:rPr>
          <w:sz w:val="22"/>
          <w:szCs w:val="22"/>
        </w:rPr>
        <w:tab/>
        <w:t>di assumere a proprio carico tutti gli oneri assicurativi e previdenziali di legge e di aver tenuto conto nella formulazione dell’offerta del costo del lavoro, degli obblighi connessi in materia di sicurezza e di protezione dei lavoratori, ai sensi della normativa vigente;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3h)</w:t>
      </w:r>
      <w:r>
        <w:rPr>
          <w:sz w:val="22"/>
          <w:szCs w:val="22"/>
        </w:rPr>
        <w:tab/>
        <w:t>di essere in possesso della capacità tecnico-professionale con riferimento agli obblighi previsti dal Decreto Legislativo 9 aprile 2008, n. 81 e ssmmii.;</w:t>
      </w: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  <w:rPr>
          <w:sz w:val="22"/>
          <w:szCs w:val="22"/>
        </w:rPr>
      </w:pPr>
      <w:r>
        <w:rPr>
          <w:sz w:val="22"/>
          <w:szCs w:val="22"/>
        </w:rPr>
        <w:t>3m)</w:t>
      </w:r>
      <w:r>
        <w:rPr>
          <w:sz w:val="22"/>
          <w:szCs w:val="22"/>
        </w:rPr>
        <w:tab/>
        <w:t>di indicare l’indirizzo di posta elettronica certificata della ditta e di accettare che tutte le successive comunicazioni relative al presente procedimento siano effettuate esclusivamente mediante il sotto indicato indirizzo di PEC:</w:t>
      </w:r>
    </w:p>
    <w:tbl>
      <w:tblPr>
        <w:tblW w:w="8910" w:type="dxa"/>
        <w:tblInd w:w="-108" w:type="dxa"/>
        <w:tblLook w:val="04A0" w:firstRow="1" w:lastRow="0" w:firstColumn="1" w:lastColumn="0" w:noHBand="0" w:noVBand="1"/>
      </w:tblPr>
      <w:tblGrid>
        <w:gridCol w:w="936"/>
        <w:gridCol w:w="7974"/>
      </w:tblGrid>
      <w:tr w:rsidR="00DE094F">
        <w:tc>
          <w:tcPr>
            <w:tcW w:w="936" w:type="dxa"/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74" w:type="dxa"/>
            <w:tcBorders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  <w:tr w:rsidR="00DE094F">
        <w:tc>
          <w:tcPr>
            <w:tcW w:w="936" w:type="dxa"/>
            <w:shd w:val="clear" w:color="auto" w:fill="FFFFFF"/>
          </w:tcPr>
          <w:p w:rsidR="00DE094F" w:rsidRDefault="004744E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PEC </w:t>
            </w:r>
            <w:r>
              <w:rPr>
                <w:sz w:val="22"/>
                <w:szCs w:val="22"/>
                <w:vertAlign w:val="superscript"/>
              </w:rPr>
              <w:t>[7]</w:t>
            </w:r>
          </w:p>
        </w:tc>
        <w:tc>
          <w:tcPr>
            <w:tcW w:w="79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</w:tr>
    </w:tbl>
    <w:p w:rsidR="00DE094F" w:rsidRDefault="00DE094F">
      <w:pPr>
        <w:ind w:left="728"/>
        <w:jc w:val="both"/>
        <w:rPr>
          <w:sz w:val="22"/>
          <w:szCs w:val="22"/>
        </w:rPr>
      </w:pPr>
    </w:p>
    <w:p w:rsidR="00DE094F" w:rsidRDefault="004744EF">
      <w:pPr>
        <w:tabs>
          <w:tab w:val="left" w:pos="714"/>
        </w:tabs>
        <w:spacing w:before="120" w:after="120"/>
        <w:ind w:left="728" w:hanging="728"/>
        <w:jc w:val="both"/>
      </w:pPr>
      <w:r>
        <w:rPr>
          <w:sz w:val="22"/>
          <w:szCs w:val="22"/>
        </w:rPr>
        <w:t>3n)</w:t>
      </w:r>
      <w:r>
        <w:rPr>
          <w:sz w:val="22"/>
          <w:szCs w:val="22"/>
        </w:rPr>
        <w:tab/>
        <w:t xml:space="preserve">di allegare fotocopia di un documento d’identità non scaduto </w:t>
      </w:r>
      <w:r>
        <w:rPr>
          <w:sz w:val="22"/>
          <w:szCs w:val="22"/>
          <w:vertAlign w:val="superscript"/>
        </w:rPr>
        <w:t>[8]</w:t>
      </w:r>
      <w:r>
        <w:rPr>
          <w:sz w:val="22"/>
          <w:szCs w:val="22"/>
        </w:rPr>
        <w:t xml:space="preserve"> (la copia del documento suddetto è documento indispensabile/essenziale). </w:t>
      </w:r>
    </w:p>
    <w:p w:rsidR="00DE094F" w:rsidRDefault="00DE094F">
      <w:pPr>
        <w:jc w:val="both"/>
        <w:rPr>
          <w:sz w:val="22"/>
          <w:szCs w:val="22"/>
        </w:rPr>
      </w:pPr>
    </w:p>
    <w:p w:rsidR="00DE094F" w:rsidRDefault="004744EF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dichiarazione si compone di n° ______ pagine.</w:t>
      </w:r>
    </w:p>
    <w:p w:rsidR="00DE094F" w:rsidRDefault="00DE094F">
      <w:pPr>
        <w:jc w:val="both"/>
        <w:rPr>
          <w:sz w:val="22"/>
          <w:szCs w:val="22"/>
        </w:rPr>
      </w:pPr>
    </w:p>
    <w:p w:rsidR="00DE094F" w:rsidRDefault="00DE094F">
      <w:pPr>
        <w:jc w:val="both"/>
        <w:rPr>
          <w:sz w:val="22"/>
          <w:szCs w:val="22"/>
        </w:rPr>
      </w:pPr>
    </w:p>
    <w:tbl>
      <w:tblPr>
        <w:tblW w:w="9638" w:type="dxa"/>
        <w:tblInd w:w="-108" w:type="dxa"/>
        <w:tblLook w:val="04A0" w:firstRow="1" w:lastRow="0" w:firstColumn="1" w:lastColumn="0" w:noHBand="0" w:noVBand="1"/>
      </w:tblPr>
      <w:tblGrid>
        <w:gridCol w:w="4043"/>
        <w:gridCol w:w="5595"/>
      </w:tblGrid>
      <w:tr w:rsidR="00DE094F">
        <w:tc>
          <w:tcPr>
            <w:tcW w:w="4043" w:type="dxa"/>
            <w:shd w:val="clear" w:color="auto" w:fill="FFFFFF"/>
          </w:tcPr>
          <w:p w:rsidR="00DE094F" w:rsidRDefault="00474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_____________________________</w:t>
            </w:r>
          </w:p>
        </w:tc>
        <w:tc>
          <w:tcPr>
            <w:tcW w:w="5595" w:type="dxa"/>
            <w:shd w:val="clear" w:color="auto" w:fill="FFFFFF"/>
          </w:tcPr>
          <w:p w:rsidR="00DE094F" w:rsidRDefault="00DE094F">
            <w:pPr>
              <w:jc w:val="center"/>
              <w:rPr>
                <w:sz w:val="22"/>
                <w:szCs w:val="22"/>
              </w:rPr>
            </w:pPr>
          </w:p>
        </w:tc>
      </w:tr>
      <w:tr w:rsidR="00DE094F">
        <w:tc>
          <w:tcPr>
            <w:tcW w:w="4043" w:type="dxa"/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FFFFFF"/>
          </w:tcPr>
          <w:p w:rsidR="00DE094F" w:rsidRDefault="00DE094F">
            <w:pPr>
              <w:jc w:val="center"/>
              <w:rPr>
                <w:sz w:val="22"/>
                <w:szCs w:val="22"/>
              </w:rPr>
            </w:pPr>
          </w:p>
        </w:tc>
      </w:tr>
      <w:tr w:rsidR="00DE094F">
        <w:tc>
          <w:tcPr>
            <w:tcW w:w="4043" w:type="dxa"/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FFFFFF"/>
          </w:tcPr>
          <w:p w:rsidR="00DE094F" w:rsidRDefault="004744E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Firma del Legale Rappresentante </w:t>
            </w:r>
            <w:r>
              <w:rPr>
                <w:sz w:val="22"/>
                <w:szCs w:val="22"/>
                <w:vertAlign w:val="superscript"/>
              </w:rPr>
              <w:t>[9]</w:t>
            </w:r>
          </w:p>
          <w:p w:rsidR="0042019B" w:rsidRDefault="0042019B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42019B" w:rsidRDefault="0042019B">
            <w:pPr>
              <w:jc w:val="center"/>
            </w:pPr>
          </w:p>
        </w:tc>
      </w:tr>
      <w:tr w:rsidR="00DE094F">
        <w:tc>
          <w:tcPr>
            <w:tcW w:w="4043" w:type="dxa"/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FFFFFF"/>
          </w:tcPr>
          <w:p w:rsidR="00DE094F" w:rsidRDefault="004744EF">
            <w:pPr>
              <w:jc w:val="center"/>
            </w:pPr>
            <w:r>
              <w:rPr>
                <w:sz w:val="22"/>
                <w:szCs w:val="22"/>
              </w:rPr>
              <w:t>Sig/sig.</w:t>
            </w:r>
            <w:r>
              <w:rPr>
                <w:sz w:val="22"/>
                <w:szCs w:val="22"/>
                <w:vertAlign w:val="superscript"/>
              </w:rPr>
              <w:t>ra</w:t>
            </w:r>
            <w:r>
              <w:rPr>
                <w:sz w:val="22"/>
                <w:szCs w:val="22"/>
              </w:rPr>
              <w:t xml:space="preserve"> ______________________________</w:t>
            </w:r>
          </w:p>
        </w:tc>
      </w:tr>
      <w:tr w:rsidR="00DE094F">
        <w:tc>
          <w:tcPr>
            <w:tcW w:w="4043" w:type="dxa"/>
            <w:shd w:val="clear" w:color="auto" w:fill="FFFFFF"/>
          </w:tcPr>
          <w:p w:rsidR="00DE094F" w:rsidRDefault="00DE09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FFFFFF"/>
          </w:tcPr>
          <w:p w:rsidR="00DE094F" w:rsidRDefault="00DE09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094F" w:rsidRDefault="00DE094F">
      <w:pPr>
        <w:jc w:val="both"/>
        <w:rPr>
          <w:sz w:val="22"/>
          <w:szCs w:val="22"/>
        </w:rPr>
      </w:pPr>
    </w:p>
    <w:p w:rsidR="00DE094F" w:rsidRDefault="00DE094F">
      <w:pPr>
        <w:jc w:val="both"/>
        <w:rPr>
          <w:sz w:val="22"/>
          <w:szCs w:val="22"/>
        </w:rPr>
      </w:pPr>
    </w:p>
    <w:p w:rsidR="00DE094F" w:rsidRDefault="00DE094F">
      <w:pPr>
        <w:jc w:val="both"/>
      </w:pPr>
    </w:p>
    <w:sectPr w:rsidR="00DE094F">
      <w:headerReference w:type="default" r:id="rId16"/>
      <w:footerReference w:type="even" r:id="rId17"/>
      <w:footerReference w:type="default" r:id="rId18"/>
      <w:pgSz w:w="11906" w:h="16838"/>
      <w:pgMar w:top="777" w:right="1134" w:bottom="2062" w:left="1134" w:header="72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5C" w:rsidRDefault="004744EF">
      <w:r>
        <w:separator/>
      </w:r>
    </w:p>
  </w:endnote>
  <w:endnote w:type="continuationSeparator" w:id="0">
    <w:p w:rsidR="0009415C" w:rsidRDefault="0047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4F" w:rsidRDefault="004744EF">
    <w:pPr>
      <w:pStyle w:val="Pidipagina"/>
    </w:pPr>
    <w:r>
      <w:fldChar w:fldCharType="begin"/>
    </w:r>
    <w:r>
      <w:instrText>PAGE</w:instrText>
    </w:r>
    <w:r>
      <w:fldChar w:fldCharType="separate"/>
    </w:r>
    <w:r w:rsidR="00FB03D2">
      <w:rPr>
        <w:noProof/>
      </w:rPr>
      <w:t>2</w:t>
    </w:r>
    <w:r>
      <w:fldChar w:fldCharType="end"/>
    </w:r>
  </w:p>
  <w:p w:rsidR="00DE094F" w:rsidRDefault="00DE09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[1]</w:t>
    </w:r>
    <w:r>
      <w:rPr>
        <w:bCs/>
        <w:iCs/>
        <w:sz w:val="14"/>
        <w:szCs w:val="14"/>
        <w:lang w:val="it-IT" w:eastAsia="it-IT"/>
      </w:rPr>
      <w:tab/>
      <w:t>se procuratore allegare copia semplice della procura notarile, in alternativa dichiarazione sostitutiva, resa ai sensi del DPR 445/2000, del certificato della CCIAA  da cui risultino gli estremi della procura notarile - numero di repertorio, data e luogo di registrazione - e l’indicazione dei poteri conferiti con la medesima oppure copia della delibera del CDA che ha conferito la procura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[2]</w:t>
    </w:r>
    <w:r>
      <w:rPr>
        <w:bCs/>
        <w:iCs/>
        <w:sz w:val="14"/>
        <w:szCs w:val="14"/>
        <w:lang w:val="it-IT" w:eastAsia="it-IT"/>
      </w:rPr>
      <w:tab/>
      <w:t>indicare l’esatta denominazione comprensiva della forma giuridica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[3]</w:t>
    </w:r>
    <w:r>
      <w:rPr>
        <w:bCs/>
        <w:iCs/>
        <w:sz w:val="14"/>
        <w:szCs w:val="14"/>
        <w:lang w:val="it-IT" w:eastAsia="it-IT"/>
      </w:rPr>
      <w:tab/>
      <w:t xml:space="preserve">se diversa dalla sede legale 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[4]</w:t>
    </w:r>
    <w:r>
      <w:rPr>
        <w:bCs/>
        <w:iCs/>
        <w:sz w:val="14"/>
        <w:szCs w:val="14"/>
        <w:lang w:val="it-IT" w:eastAsia="it-IT"/>
      </w:rPr>
      <w:tab/>
      <w:t>barrare il quadratino che interessa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[5]</w:t>
    </w:r>
    <w:r>
      <w:rPr>
        <w:bCs/>
        <w:iCs/>
        <w:sz w:val="14"/>
        <w:szCs w:val="14"/>
        <w:lang w:val="it-IT" w:eastAsia="it-IT"/>
      </w:rPr>
      <w:tab/>
      <w:t>barrare il quadratino che interessa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[6]</w:t>
    </w:r>
    <w:r>
      <w:rPr>
        <w:bCs/>
        <w:iCs/>
        <w:sz w:val="14"/>
        <w:szCs w:val="14"/>
        <w:lang w:val="it-IT" w:eastAsia="it-IT"/>
      </w:rPr>
      <w:tab/>
      <w:t>il subappalto è ammesso nel limite del 30% dell’importo complessivo dell’appalto, ex art. 105 del Decreto Legislativo 18 aprile 2016, n. 50 e smi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[7]</w:t>
    </w:r>
    <w:r>
      <w:rPr>
        <w:bCs/>
        <w:iCs/>
        <w:sz w:val="14"/>
        <w:szCs w:val="14"/>
        <w:lang w:val="it-IT" w:eastAsia="it-IT"/>
      </w:rPr>
      <w:tab/>
      <w:t xml:space="preserve">deve essere la medesima indicata in fase di registrazione alla Piattaforma Sintel 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[8]</w:t>
    </w:r>
    <w:r>
      <w:rPr>
        <w:bCs/>
        <w:iCs/>
        <w:sz w:val="14"/>
        <w:szCs w:val="14"/>
        <w:lang w:val="it-IT" w:eastAsia="it-IT"/>
      </w:rPr>
      <w:tab/>
      <w:t>la copia del documento suddetto è documento indispensabile/essenziale</w:t>
    </w:r>
  </w:p>
  <w:p w:rsidR="00DE094F" w:rsidRDefault="004744EF">
    <w:pPr>
      <w:pStyle w:val="Pidipagina"/>
      <w:tabs>
        <w:tab w:val="left" w:pos="567"/>
      </w:tabs>
      <w:ind w:left="567" w:right="567" w:hanging="567"/>
      <w:rPr>
        <w:bCs/>
        <w:iCs/>
        <w:sz w:val="14"/>
        <w:szCs w:val="14"/>
        <w:lang w:val="it-IT" w:eastAsia="it-IT"/>
      </w:rPr>
    </w:pPr>
    <w:r>
      <w:rPr>
        <w:bCs/>
        <w:iCs/>
        <w:sz w:val="14"/>
        <w:szCs w:val="14"/>
        <w:lang w:val="it-IT" w:eastAsia="it-IT"/>
      </w:rPr>
      <w:t>[9]</w:t>
    </w:r>
    <w:r>
      <w:rPr>
        <w:bCs/>
        <w:iCs/>
        <w:sz w:val="14"/>
        <w:szCs w:val="14"/>
        <w:lang w:val="it-IT" w:eastAsia="it-IT"/>
      </w:rPr>
      <w:tab/>
      <w:t>Il documento è firmato digitalmente ai sensi del D.Lgs. 82/2005 e s.m.i. e norme collegate e sostituisce il documento cartaceo e la firma autografa</w:t>
    </w:r>
  </w:p>
  <w:p w:rsidR="00DE094F" w:rsidRDefault="00DE094F">
    <w:pPr>
      <w:pStyle w:val="Pidipagina"/>
      <w:tabs>
        <w:tab w:val="left" w:pos="567"/>
      </w:tabs>
      <w:ind w:right="567"/>
      <w:rPr>
        <w:bCs/>
        <w:iCs/>
        <w:sz w:val="14"/>
        <w:szCs w:val="14"/>
        <w:lang w:val="it-IT" w:eastAsia="it-IT"/>
      </w:rPr>
    </w:pPr>
  </w:p>
  <w:p w:rsidR="00DE094F" w:rsidRPr="004744EF" w:rsidRDefault="00DE094F">
    <w:pPr>
      <w:pStyle w:val="Pidipagina"/>
      <w:ind w:right="567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5C" w:rsidRDefault="004744EF">
      <w:r>
        <w:separator/>
      </w:r>
    </w:p>
  </w:footnote>
  <w:footnote w:type="continuationSeparator" w:id="0">
    <w:p w:rsidR="0009415C" w:rsidRDefault="0047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4F" w:rsidRPr="004744EF" w:rsidRDefault="004744EF">
    <w:pPr>
      <w:pStyle w:val="Titolo"/>
      <w:rPr>
        <w:spacing w:val="80"/>
        <w:sz w:val="20"/>
      </w:rPr>
    </w:pPr>
    <w:r w:rsidRPr="004744EF">
      <w:rPr>
        <w:noProof/>
        <w:spacing w:val="80"/>
        <w:sz w:val="20"/>
      </w:rPr>
      <w:drawing>
        <wp:anchor distT="0" distB="0" distL="114300" distR="114300" simplePos="0" relativeHeight="251657728" behindDoc="1" locked="0" layoutInCell="1" allowOverlap="1" wp14:anchorId="23C8C8BE" wp14:editId="68C9DD1D">
          <wp:simplePos x="0" y="0"/>
          <wp:positionH relativeFrom="column">
            <wp:posOffset>89535</wp:posOffset>
          </wp:positionH>
          <wp:positionV relativeFrom="paragraph">
            <wp:posOffset>-165735</wp:posOffset>
          </wp:positionV>
          <wp:extent cx="528320" cy="633730"/>
          <wp:effectExtent l="0" t="0" r="0" b="0"/>
          <wp:wrapNone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44EF">
      <w:rPr>
        <w:noProof/>
        <w:sz w:val="28"/>
      </w:rPr>
      <w:drawing>
        <wp:anchor distT="0" distB="0" distL="114300" distR="114300" simplePos="0" relativeHeight="251661824" behindDoc="1" locked="0" layoutInCell="1" allowOverlap="1" wp14:anchorId="2334954D" wp14:editId="335076CD">
          <wp:simplePos x="0" y="0"/>
          <wp:positionH relativeFrom="column">
            <wp:posOffset>5775960</wp:posOffset>
          </wp:positionH>
          <wp:positionV relativeFrom="paragraph">
            <wp:posOffset>-171450</wp:posOffset>
          </wp:positionV>
          <wp:extent cx="852170" cy="639445"/>
          <wp:effectExtent l="0" t="0" r="0" b="0"/>
          <wp:wrapNone/>
          <wp:docPr id="4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4EF">
      <w:rPr>
        <w:spacing w:val="80"/>
        <w:sz w:val="20"/>
      </w:rPr>
      <w:t>REGIONE DEL VENETO</w:t>
    </w:r>
  </w:p>
  <w:p w:rsidR="00DE094F" w:rsidRDefault="00DE094F"/>
  <w:p w:rsidR="00DE094F" w:rsidRDefault="00DE094F"/>
  <w:p w:rsidR="00DE094F" w:rsidRDefault="004744EF">
    <w:pPr>
      <w:pStyle w:val="Sottotitolo"/>
      <w:spacing w:before="80" w:after="80"/>
      <w:rPr>
        <w:rFonts w:ascii="Times New Roman" w:hAnsi="Times New Roman" w:cs="Times New Roman"/>
        <w:i w:val="0"/>
      </w:rPr>
    </w:pPr>
    <w:r>
      <w:rPr>
        <w:rFonts w:ascii="Times New Roman" w:hAnsi="Times New Roman" w:cs="Times New Roman"/>
        <w:i w:val="0"/>
      </w:rPr>
      <w:t>ISTITUTO ONCOLOGICO VENETO</w:t>
    </w:r>
  </w:p>
  <w:p w:rsidR="00DE094F" w:rsidRDefault="004744EF">
    <w:pPr>
      <w:pStyle w:val="Sottotitolo"/>
      <w:spacing w:before="120" w:after="0"/>
      <w:rPr>
        <w:rFonts w:ascii="Times New Roman" w:hAnsi="Times New Roman" w:cs="Times New Roman"/>
        <w:i w:val="0"/>
      </w:rPr>
    </w:pPr>
    <w:r>
      <w:rPr>
        <w:rFonts w:ascii="Times New Roman" w:hAnsi="Times New Roman" w:cs="Times New Roman"/>
        <w:i w:val="0"/>
      </w:rPr>
      <w:t>U.O.S. Servizio Tecnico</w:t>
    </w:r>
  </w:p>
  <w:p w:rsidR="00DE094F" w:rsidRDefault="00DE09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98A"/>
    <w:multiLevelType w:val="multilevel"/>
    <w:tmpl w:val="C9A2EC36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1E1CEB"/>
    <w:multiLevelType w:val="multilevel"/>
    <w:tmpl w:val="483EE366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94F"/>
    <w:rsid w:val="0009415C"/>
    <w:rsid w:val="0042019B"/>
    <w:rsid w:val="004744EF"/>
    <w:rsid w:val="004A1A78"/>
    <w:rsid w:val="005316A6"/>
    <w:rsid w:val="00864207"/>
    <w:rsid w:val="009552E2"/>
    <w:rsid w:val="00BE2B34"/>
    <w:rsid w:val="00D41C54"/>
    <w:rsid w:val="00D4414A"/>
    <w:rsid w:val="00D8647E"/>
    <w:rsid w:val="00DE094F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DB96FD"/>
  <w15:docId w15:val="{6B6CAFC8-63E6-42F4-A210-C612A2F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center"/>
      <w:outlineLvl w:val="4"/>
    </w:pPr>
    <w:rPr>
      <w:i/>
      <w:sz w:val="16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tabs>
        <w:tab w:val="left" w:pos="10490"/>
        <w:tab w:val="left" w:pos="10915"/>
      </w:tabs>
      <w:ind w:left="0" w:right="730" w:firstLine="0"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OpenSymbol" w:hAnsi="OpenSymbol" w:cs="Courier New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OpenSymbol" w:hAnsi="OpenSymbol" w:cs="Courier New"/>
    </w:rPr>
  </w:style>
  <w:style w:type="character" w:customStyle="1" w:styleId="WW8Num6z0">
    <w:name w:val="WW8Num6z0"/>
    <w:qFormat/>
    <w:rPr>
      <w:rFonts w:ascii="Symbol" w:hAnsi="Symbol" w:cs="Symbol"/>
      <w:color w:val="00000A"/>
      <w:sz w:val="24"/>
      <w:szCs w:val="24"/>
    </w:rPr>
  </w:style>
  <w:style w:type="character" w:customStyle="1" w:styleId="WW8Num6z1">
    <w:name w:val="WW8Num6z1"/>
    <w:qFormat/>
    <w:rPr>
      <w:rFonts w:ascii="OpenSymbol" w:hAnsi="OpenSymbol" w:cs="Courier New"/>
    </w:rPr>
  </w:style>
  <w:style w:type="character" w:customStyle="1" w:styleId="WW8Num8z0">
    <w:name w:val="WW8Num8z0"/>
    <w:qFormat/>
    <w:rPr>
      <w:rFonts w:ascii="Symbol" w:hAnsi="Symbol" w:cs="Wingdings"/>
      <w:sz w:val="16"/>
      <w:szCs w:val="24"/>
    </w:rPr>
  </w:style>
  <w:style w:type="character" w:customStyle="1" w:styleId="WW8Num8z1">
    <w:name w:val="WW8Num8z1"/>
    <w:qFormat/>
    <w:rPr>
      <w:sz w:val="24"/>
      <w:szCs w:val="24"/>
    </w:rPr>
  </w:style>
  <w:style w:type="character" w:customStyle="1" w:styleId="WW8Num9z0">
    <w:name w:val="WW8Num9z0"/>
    <w:qFormat/>
    <w:rPr>
      <w:rFonts w:ascii="Wingdings" w:hAnsi="Wingdings" w:cs="Wingdings"/>
      <w:sz w:val="16"/>
      <w:szCs w:val="24"/>
    </w:rPr>
  </w:style>
  <w:style w:type="character" w:customStyle="1" w:styleId="WW8Num9z1">
    <w:name w:val="WW8Num9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Carpredefinitoparagrafo9">
    <w:name w:val="Car. predefinito paragrafo9"/>
    <w:qFormat/>
  </w:style>
  <w:style w:type="character" w:customStyle="1" w:styleId="WW8Num12z1">
    <w:name w:val="WW8Num12z1"/>
    <w:qFormat/>
    <w:rPr>
      <w:rFonts w:ascii="Symbol" w:hAnsi="Symbol" w:cs="Symbol"/>
    </w:rPr>
  </w:style>
  <w:style w:type="character" w:customStyle="1" w:styleId="WW8Num12z3">
    <w:name w:val="WW8Num12z3"/>
    <w:qFormat/>
    <w:rPr>
      <w:rFonts w:ascii="Symbol" w:hAnsi="Symbol" w:cs="OpenSymbol"/>
    </w:rPr>
  </w:style>
  <w:style w:type="character" w:customStyle="1" w:styleId="WW8Num10z2">
    <w:name w:val="WW8Num10z2"/>
    <w:qFormat/>
  </w:style>
  <w:style w:type="character" w:customStyle="1" w:styleId="Carpredefinitoparagrafo8">
    <w:name w:val="Car. predefinito paragrafo8"/>
    <w:qFormat/>
  </w:style>
  <w:style w:type="character" w:customStyle="1" w:styleId="WW8Num3z0">
    <w:name w:val="WW8Num3z0"/>
    <w:qFormat/>
    <w:rPr>
      <w:strike/>
      <w:sz w:val="24"/>
      <w:szCs w:val="24"/>
      <w:lang w:val="it-IT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Courier New"/>
      <w:b w:val="0"/>
      <w:i w:val="0"/>
      <w:sz w:val="24"/>
      <w:szCs w:val="24"/>
    </w:rPr>
  </w:style>
  <w:style w:type="character" w:customStyle="1" w:styleId="WW8Num15z1">
    <w:name w:val="WW8Num15z1"/>
    <w:qFormat/>
    <w:rPr>
      <w:rFonts w:ascii="OpenSymbol" w:hAnsi="OpenSymbol" w:cs="Courier New"/>
    </w:rPr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6z1">
    <w:name w:val="WW8Num16z1"/>
    <w:qFormat/>
    <w:rPr>
      <w:rFonts w:ascii="OpenSymbol" w:hAnsi="OpenSymbol" w:cs="OpenSymbo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Courier New" w:hAnsi="Courier New" w:cs="Courier New"/>
      <w:b w:val="0"/>
      <w:i w:val="0"/>
      <w:sz w:val="24"/>
      <w:szCs w:val="24"/>
    </w:rPr>
  </w:style>
  <w:style w:type="character" w:customStyle="1" w:styleId="WW8Num18z1">
    <w:name w:val="WW8Num18z1"/>
    <w:qFormat/>
    <w:rPr>
      <w:rFonts w:ascii="OpenSymbol" w:hAnsi="OpenSymbol" w:cs="Courier New"/>
    </w:rPr>
  </w:style>
  <w:style w:type="character" w:customStyle="1" w:styleId="WW8Num19z0">
    <w:name w:val="WW8Num19z0"/>
    <w:qFormat/>
    <w:rPr>
      <w:rFonts w:ascii="Symbol" w:hAnsi="Symbol" w:cs="Symbol"/>
      <w:strike/>
      <w:sz w:val="24"/>
      <w:szCs w:val="24"/>
      <w:lang w:val="it-IT"/>
    </w:rPr>
  </w:style>
  <w:style w:type="character" w:customStyle="1" w:styleId="WW8Num20z0">
    <w:name w:val="WW8Num20z0"/>
    <w:qFormat/>
    <w:rPr>
      <w:rFonts w:ascii="Symbol" w:hAnsi="Symbol" w:cs="Wingdings"/>
      <w:sz w:val="16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Wingdings" w:hAnsi="Wingdings" w:cs="Wingdings"/>
      <w:sz w:val="16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</w:style>
  <w:style w:type="character" w:customStyle="1" w:styleId="WW8Num24z0">
    <w:name w:val="WW8Num24z0"/>
    <w:qFormat/>
    <w:rPr>
      <w:rFonts w:ascii="Courier New" w:hAnsi="Courier New" w:cs="Courier New"/>
      <w:b w:val="0"/>
      <w:i w:val="0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rFonts w:ascii="Symbol" w:hAnsi="Symbol" w:cs="Symbol"/>
      <w:sz w:val="24"/>
      <w:szCs w:val="24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hAnsi="Times New Roman" w:cs="Times New Roman"/>
      <w:b/>
    </w:rPr>
  </w:style>
  <w:style w:type="character" w:customStyle="1" w:styleId="WW8Num32z0">
    <w:name w:val="WW8Num32z0"/>
    <w:qFormat/>
    <w:rPr>
      <w:rFonts w:ascii="Symbol" w:hAnsi="Symbol" w:cs="Symbol"/>
      <w:color w:val="00000A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4z0">
    <w:name w:val="WW8Num34z0"/>
    <w:qFormat/>
    <w:rPr>
      <w:rFonts w:ascii="Courier New" w:hAnsi="Courier New" w:cs="Courier New"/>
      <w:b w:val="0"/>
      <w:i w:val="0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8z0">
    <w:name w:val="WW8Num38z0"/>
    <w:qFormat/>
    <w:rPr>
      <w:i/>
      <w:iCs/>
      <w:sz w:val="24"/>
      <w:szCs w:val="24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Wingdings" w:hAnsi="Wingdings" w:cs="Wingdings"/>
      <w:sz w:val="16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Symbol" w:hAnsi="Symbol" w:cs="OpenSymbol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5z0">
    <w:name w:val="WW8Num45z0"/>
    <w:qFormat/>
    <w:rPr>
      <w:rFonts w:ascii="Courier New" w:hAnsi="Courier New" w:cs="Courier New"/>
      <w:b w:val="0"/>
      <w:i w:val="0"/>
    </w:rPr>
  </w:style>
  <w:style w:type="character" w:customStyle="1" w:styleId="WW8Num46z0">
    <w:name w:val="WW8Num46z0"/>
    <w:qFormat/>
    <w:rPr>
      <w:rFonts w:ascii="Courier New" w:hAnsi="Courier New" w:cs="Courier New"/>
      <w:b w:val="0"/>
      <w:i w:val="0"/>
    </w:rPr>
  </w:style>
  <w:style w:type="character" w:customStyle="1" w:styleId="WW8Num47z0">
    <w:name w:val="WW8Num47z0"/>
    <w:qFormat/>
    <w:rPr>
      <w:rFonts w:ascii="Times New Roman" w:hAnsi="Times New Roman" w:cs="Times New Roman"/>
    </w:rPr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OpenSymbol" w:hAnsi="OpenSymbol" w:cs="Courier New"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OpenSymbol" w:hAnsi="OpenSymbol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OpenSymbol" w:hAnsi="OpenSymbol" w:cs="OpenSymbol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Times New Roman" w:hAnsi="Times New Roman" w:cs="Times New Roman"/>
    </w:rPr>
  </w:style>
  <w:style w:type="character" w:customStyle="1" w:styleId="WW8Num50z0">
    <w:name w:val="WW8Num50z0"/>
    <w:qFormat/>
    <w:rPr>
      <w:rFonts w:ascii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Carpredefinitoparagrafo7">
    <w:name w:val="Car. predefinito paragrafo7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Courier New"/>
      <w:b w:val="0"/>
      <w:i w:val="0"/>
    </w:rPr>
  </w:style>
  <w:style w:type="character" w:customStyle="1" w:styleId="WW8Num26z1">
    <w:name w:val="WW8Num26z1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29z1">
    <w:name w:val="WW8Num29z1"/>
    <w:qFormat/>
    <w:rPr>
      <w:b/>
    </w:rPr>
  </w:style>
  <w:style w:type="character" w:customStyle="1" w:styleId="WW8Num30z1">
    <w:name w:val="WW8Num30z1"/>
    <w:qFormat/>
    <w:rPr>
      <w:rFonts w:ascii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1z1">
    <w:name w:val="WW8Num41z1"/>
    <w:qFormat/>
    <w:rPr>
      <w:rFonts w:ascii="OpenSymbol" w:hAnsi="OpenSymbol" w:cs="Open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Carpredefinitoparagrafo6">
    <w:name w:val="Car. predefinito paragrafo6"/>
    <w:qFormat/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Carpredefinitoparagrafo5">
    <w:name w:val="Car. predefinito paragrafo5"/>
    <w:qFormat/>
  </w:style>
  <w:style w:type="character" w:customStyle="1" w:styleId="Carpredefinitoparagrafo4">
    <w:name w:val="Car. predefinito paragrafo4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Numeropagina">
    <w:name w:val="page number"/>
    <w:basedOn w:val="Carpredefinitoparagrafo2"/>
    <w:qFormat/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PidipaginaCarattere">
    <w:name w:val="Piè di pagina Carattere"/>
    <w:qFormat/>
    <w:rPr>
      <w:kern w:val="2"/>
      <w:lang w:eastAsia="zh-CN"/>
    </w:rPr>
  </w:style>
  <w:style w:type="character" w:customStyle="1" w:styleId="IntestazioneCarattere">
    <w:name w:val="Intestazione Carattere"/>
    <w:qFormat/>
    <w:rPr>
      <w:rFonts w:ascii="Arial" w:eastAsia="Microsoft YaHei" w:hAnsi="Arial" w:cs="Mangal"/>
      <w:kern w:val="2"/>
      <w:sz w:val="28"/>
      <w:szCs w:val="28"/>
      <w:lang w:eastAsia="zh-CN"/>
    </w:rPr>
  </w:style>
  <w:style w:type="character" w:customStyle="1" w:styleId="TitoloCarattere">
    <w:name w:val="Titolo Carattere"/>
    <w:qFormat/>
    <w:rPr>
      <w:b/>
      <w:spacing w:val="60"/>
      <w:sz w:val="26"/>
    </w:rPr>
  </w:style>
  <w:style w:type="character" w:customStyle="1" w:styleId="ListLabel1">
    <w:name w:val="ListLabel 1"/>
    <w:qFormat/>
    <w:rPr>
      <w:b/>
      <w:sz w:val="22"/>
    </w:rPr>
  </w:style>
  <w:style w:type="paragraph" w:styleId="Titolo">
    <w:name w:val="Title"/>
    <w:basedOn w:val="Normale"/>
    <w:next w:val="Corpotesto"/>
    <w:qFormat/>
    <w:pPr>
      <w:suppressAutoHyphens w:val="0"/>
      <w:jc w:val="center"/>
    </w:pPr>
    <w:rPr>
      <w:b/>
      <w:bCs/>
      <w:spacing w:val="60"/>
      <w:sz w:val="26"/>
      <w:szCs w:val="36"/>
      <w:lang w:eastAsia="it-IT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tabs>
        <w:tab w:val="left" w:pos="454"/>
        <w:tab w:val="left" w:pos="709"/>
      </w:tabs>
      <w:jc w:val="center"/>
    </w:pPr>
    <w:rPr>
      <w:b/>
      <w:sz w:val="24"/>
    </w:rPr>
  </w:style>
  <w:style w:type="paragraph" w:styleId="Intestazione">
    <w:name w:val="header"/>
    <w:basedOn w:val="Normal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7">
    <w:name w:val="Intestazione7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mmario1">
    <w:name w:val="toc 1"/>
    <w:basedOn w:val="Normale"/>
    <w:pPr>
      <w:tabs>
        <w:tab w:val="right" w:leader="dot" w:pos="9638"/>
      </w:tabs>
      <w:spacing w:line="360" w:lineRule="auto"/>
      <w:jc w:val="both"/>
    </w:pPr>
    <w:rPr>
      <w:sz w:val="24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Testodelblocco2">
    <w:name w:val="Testo del blocco2"/>
    <w:basedOn w:val="Normale"/>
    <w:qFormat/>
    <w:pPr>
      <w:tabs>
        <w:tab w:val="left" w:pos="5529"/>
      </w:tabs>
      <w:ind w:left="1134" w:right="1134"/>
      <w:jc w:val="center"/>
    </w:pPr>
    <w:rPr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rpodeltesto33">
    <w:name w:val="Corpo del testo 33"/>
    <w:basedOn w:val="Normale"/>
    <w:qFormat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qFormat/>
    <w:pPr>
      <w:spacing w:after="120" w:line="480" w:lineRule="auto"/>
    </w:pPr>
  </w:style>
  <w:style w:type="paragraph" w:customStyle="1" w:styleId="Rientrocorpodeltesto31">
    <w:name w:val="Rientro corpo del testo 31"/>
    <w:basedOn w:val="Normale"/>
    <w:qFormat/>
    <w:pPr>
      <w:tabs>
        <w:tab w:val="left" w:pos="0"/>
      </w:tabs>
      <w:ind w:right="1134" w:hanging="1701"/>
      <w:jc w:val="both"/>
    </w:pPr>
    <w:rPr>
      <w:sz w:val="24"/>
    </w:rPr>
  </w:style>
  <w:style w:type="paragraph" w:customStyle="1" w:styleId="Rientrocorpodeltesto32">
    <w:name w:val="Rientro corpo del testo 32"/>
    <w:basedOn w:val="Normale"/>
    <w:qFormat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qFormat/>
    <w:pPr>
      <w:ind w:hanging="1134"/>
      <w:jc w:val="both"/>
    </w:pPr>
    <w:rPr>
      <w:sz w:val="24"/>
    </w:rPr>
  </w:style>
  <w:style w:type="paragraph" w:customStyle="1" w:styleId="Corpodeltesto32">
    <w:name w:val="Corpo del testo 32"/>
    <w:basedOn w:val="Normale"/>
    <w:qFormat/>
    <w:pPr>
      <w:suppressAutoHyphens w:val="0"/>
      <w:spacing w:after="120"/>
    </w:pPr>
    <w:rPr>
      <w:sz w:val="16"/>
      <w:szCs w:val="16"/>
    </w:rPr>
  </w:style>
  <w:style w:type="paragraph" w:customStyle="1" w:styleId="xl27">
    <w:name w:val="xl27"/>
    <w:basedOn w:val="Normale"/>
    <w:qFormat/>
    <w:pPr>
      <w:pBdr>
        <w:right w:val="single" w:sz="4" w:space="0" w:color="000001"/>
      </w:pBdr>
      <w:spacing w:before="100" w:after="100"/>
      <w:jc w:val="both"/>
    </w:pPr>
    <w:rPr>
      <w:rFonts w:ascii="Arial" w:hAnsi="Arial" w:cs="Arial"/>
      <w:sz w:val="24"/>
      <w:szCs w:val="24"/>
    </w:rPr>
  </w:style>
  <w:style w:type="paragraph" w:styleId="Indice2">
    <w:name w:val="index 2"/>
    <w:basedOn w:val="Normale"/>
    <w:qFormat/>
    <w:pPr>
      <w:ind w:left="567"/>
      <w:jc w:val="both"/>
    </w:pPr>
    <w:rPr>
      <w:b/>
      <w:bCs/>
      <w:sz w:val="24"/>
    </w:rPr>
  </w:style>
  <w:style w:type="paragraph" w:customStyle="1" w:styleId="Corpodeltesto24">
    <w:name w:val="Corpo del testo 24"/>
    <w:basedOn w:val="Normale"/>
    <w:qFormat/>
    <w:pPr>
      <w:spacing w:after="120" w:line="480" w:lineRule="auto"/>
    </w:pPr>
  </w:style>
  <w:style w:type="paragraph" w:customStyle="1" w:styleId="xl28">
    <w:name w:val="xl28"/>
    <w:basedOn w:val="Normale"/>
    <w:qFormat/>
    <w:pPr>
      <w:pBdr>
        <w:left w:val="single" w:sz="4" w:space="0" w:color="000001"/>
        <w:right w:val="single" w:sz="4" w:space="0" w:color="000001"/>
      </w:pBdr>
      <w:spacing w:before="100" w:after="100"/>
      <w:jc w:val="both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Corpodeltesto21">
    <w:name w:val="Corpo del testo 21"/>
    <w:basedOn w:val="Normale"/>
    <w:qFormat/>
    <w:pPr>
      <w:jc w:val="both"/>
    </w:pPr>
    <w:rPr>
      <w:sz w:val="24"/>
    </w:rPr>
  </w:style>
  <w:style w:type="paragraph" w:customStyle="1" w:styleId="Paragrafoelenco1">
    <w:name w:val="Paragrafo elenco1"/>
    <w:basedOn w:val="Normale"/>
    <w:qFormat/>
    <w:pPr>
      <w:ind w:left="720" w:right="6"/>
    </w:pPr>
  </w:style>
  <w:style w:type="paragraph" w:styleId="NormaleWeb">
    <w:name w:val="Normal (Web)"/>
    <w:basedOn w:val="Normale"/>
    <w:qFormat/>
    <w:pPr>
      <w:suppressAutoHyphens w:val="0"/>
      <w:spacing w:before="100" w:after="119"/>
    </w:pPr>
    <w:rPr>
      <w:sz w:val="24"/>
      <w:szCs w:val="24"/>
    </w:rPr>
  </w:style>
  <w:style w:type="paragraph" w:customStyle="1" w:styleId="LO-normal">
    <w:name w:val="LO-normal"/>
    <w:basedOn w:val="Normale"/>
    <w:qFormat/>
    <w:pPr>
      <w:jc w:val="both"/>
    </w:pPr>
    <w:rPr>
      <w:rFonts w:ascii="Palatino" w:hAnsi="Palatino" w:cs="Palatino"/>
      <w:sz w:val="22"/>
    </w:rPr>
  </w:style>
  <w:style w:type="paragraph" w:customStyle="1" w:styleId="Delibera">
    <w:name w:val="Delibera"/>
    <w:basedOn w:val="Normale"/>
    <w:qFormat/>
    <w:pPr>
      <w:widowControl w:val="0"/>
      <w:tabs>
        <w:tab w:val="left" w:pos="454"/>
        <w:tab w:val="left" w:pos="709"/>
      </w:tabs>
      <w:spacing w:before="240" w:after="240"/>
      <w:jc w:val="center"/>
    </w:pPr>
    <w:rPr>
      <w:b/>
      <w:sz w:val="24"/>
    </w:rPr>
  </w:style>
  <w:style w:type="paragraph" w:customStyle="1" w:styleId="Corpodeltesto23">
    <w:name w:val="Corpo del testo 23"/>
    <w:basedOn w:val="Normale"/>
    <w:qFormat/>
    <w:pPr>
      <w:suppressAutoHyphens w:val="0"/>
      <w:spacing w:after="120" w:line="480" w:lineRule="auto"/>
    </w:pPr>
    <w:rPr>
      <w:sz w:val="24"/>
    </w:rPr>
  </w:style>
  <w:style w:type="paragraph" w:customStyle="1" w:styleId="Data1">
    <w:name w:val="Data1"/>
    <w:basedOn w:val="Corpotesto"/>
    <w:qFormat/>
    <w:pPr>
      <w:tabs>
        <w:tab w:val="right" w:pos="8789"/>
      </w:tabs>
      <w:spacing w:before="480" w:after="160"/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Data2">
    <w:name w:val="Data2"/>
    <w:basedOn w:val="Corpotesto"/>
    <w:qFormat/>
    <w:pPr>
      <w:tabs>
        <w:tab w:val="left" w:pos="454"/>
        <w:tab w:val="left" w:pos="709"/>
        <w:tab w:val="right" w:pos="8789"/>
      </w:tabs>
      <w:suppressAutoHyphens w:val="0"/>
      <w:spacing w:before="480" w:after="160"/>
      <w:jc w:val="both"/>
    </w:pPr>
  </w:style>
  <w:style w:type="paragraph" w:customStyle="1" w:styleId="Corpodeltesto34">
    <w:name w:val="Corpo del testo 34"/>
    <w:basedOn w:val="Normale"/>
    <w:qFormat/>
    <w:pPr>
      <w:tabs>
        <w:tab w:val="left" w:pos="284"/>
      </w:tabs>
      <w:spacing w:line="360" w:lineRule="auto"/>
      <w:jc w:val="both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qFormat/>
    <w:pPr>
      <w:ind w:left="567" w:right="142"/>
      <w:jc w:val="both"/>
    </w:pPr>
    <w:rPr>
      <w:b/>
      <w:bCs/>
      <w:sz w:val="24"/>
    </w:rPr>
  </w:style>
  <w:style w:type="paragraph" w:customStyle="1" w:styleId="Corpodeltesto25">
    <w:name w:val="Corpo del testo 25"/>
    <w:basedOn w:val="Normale"/>
    <w:qFormat/>
    <w:pPr>
      <w:spacing w:after="120" w:line="480" w:lineRule="auto"/>
    </w:pPr>
  </w:style>
  <w:style w:type="paragraph" w:customStyle="1" w:styleId="xl32">
    <w:name w:val="xl32"/>
    <w:basedOn w:val="Normale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eastAsia="Arial Unicode MS" w:hAnsi="Arial" w:cs="Arial"/>
      <w:szCs w:val="24"/>
    </w:rPr>
  </w:style>
  <w:style w:type="paragraph" w:customStyle="1" w:styleId="PARAGRAFOASINISTRA">
    <w:name w:val="PARAGRAFO A SINISTRA"/>
    <w:qFormat/>
    <w:pPr>
      <w:suppressAutoHyphens/>
    </w:pPr>
    <w:rPr>
      <w:rFonts w:eastAsia="Arial"/>
      <w:sz w:val="24"/>
      <w:lang w:eastAsia="zh-CN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Corpodeltesto26">
    <w:name w:val="Corpo del testo 26"/>
    <w:basedOn w:val="Normale"/>
    <w:qFormat/>
    <w:pPr>
      <w:suppressAutoHyphens w:val="0"/>
      <w:spacing w:after="120" w:line="480" w:lineRule="auto"/>
    </w:pPr>
  </w:style>
  <w:style w:type="paragraph" w:customStyle="1" w:styleId="Oggetto">
    <w:name w:val="Oggetto"/>
    <w:qFormat/>
    <w:pPr>
      <w:tabs>
        <w:tab w:val="left" w:pos="1276"/>
      </w:tabs>
      <w:suppressAutoHyphens/>
      <w:ind w:left="1276" w:hanging="1276"/>
      <w:jc w:val="both"/>
    </w:pPr>
    <w:rPr>
      <w:sz w:val="22"/>
      <w:lang w:eastAsia="zh-CN"/>
    </w:rPr>
  </w:style>
  <w:style w:type="paragraph" w:styleId="Sottotitolo">
    <w:name w:val="Subtitle"/>
    <w:basedOn w:val="Intestazione6"/>
    <w:next w:val="Corpotesto"/>
    <w:qFormat/>
    <w:pPr>
      <w:jc w:val="center"/>
    </w:pPr>
    <w:rPr>
      <w:i/>
      <w:iCs/>
    </w:rPr>
  </w:style>
  <w:style w:type="paragraph" w:customStyle="1" w:styleId="Rientrocorpodeltesto22">
    <w:name w:val="Rientro corpo del testo 22"/>
    <w:basedOn w:val="Normale"/>
    <w:qFormat/>
    <w:pPr>
      <w:tabs>
        <w:tab w:val="left" w:pos="709"/>
        <w:tab w:val="left" w:pos="9781"/>
      </w:tabs>
      <w:ind w:right="142" w:hanging="567"/>
      <w:jc w:val="both"/>
    </w:pPr>
    <w:rPr>
      <w:sz w:val="24"/>
    </w:rPr>
  </w:style>
  <w:style w:type="paragraph" w:styleId="Rientrocorpodeltesto">
    <w:name w:val="Body Text Indent"/>
    <w:basedOn w:val="Normale"/>
    <w:pPr>
      <w:ind w:left="283" w:firstLine="567"/>
      <w:jc w:val="both"/>
    </w:pPr>
    <w:rPr>
      <w:sz w:val="24"/>
    </w:rPr>
  </w:style>
  <w:style w:type="paragraph" w:customStyle="1" w:styleId="Corpodeltesto27">
    <w:name w:val="Corpo del testo 27"/>
    <w:basedOn w:val="Normale"/>
    <w:qFormat/>
    <w:pPr>
      <w:tabs>
        <w:tab w:val="left" w:pos="0"/>
      </w:tabs>
      <w:ind w:right="142"/>
      <w:jc w:val="both"/>
    </w:pPr>
    <w:rPr>
      <w:sz w:val="24"/>
    </w:rPr>
  </w:style>
  <w:style w:type="paragraph" w:customStyle="1" w:styleId="sche4">
    <w:name w:val="sche_4"/>
    <w:qFormat/>
    <w:pPr>
      <w:suppressAutoHyphens/>
      <w:jc w:val="both"/>
    </w:pPr>
    <w:rPr>
      <w:lang w:val="en-US" w:eastAsia="zh-CN"/>
    </w:rPr>
  </w:style>
  <w:style w:type="paragraph" w:customStyle="1" w:styleId="Corpodeltesto28">
    <w:name w:val="Corpo del testo 28"/>
    <w:basedOn w:val="Normale"/>
    <w:qFormat/>
    <w:pPr>
      <w:spacing w:after="120" w:line="480" w:lineRule="auto"/>
    </w:pPr>
  </w:style>
  <w:style w:type="paragraph" w:customStyle="1" w:styleId="WW-Predefinito">
    <w:name w:val="WW-Predefinito"/>
    <w:qFormat/>
    <w:pPr>
      <w:widowControl w:val="0"/>
      <w:suppressAutoHyphens/>
    </w:pPr>
    <w:rPr>
      <w:sz w:val="24"/>
      <w:szCs w:val="24"/>
      <w:lang w:eastAsia="zh-CN"/>
    </w:rPr>
  </w:style>
  <w:style w:type="paragraph" w:styleId="Testonotaapidipagina">
    <w:name w:val="footnote text"/>
    <w:basedOn w:val="Normale"/>
    <w:qFormat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734</Words>
  <Characters>4185</Characters>
  <Application>Microsoft Office Word</Application>
  <DocSecurity>0</DocSecurity>
  <Lines>34</Lines>
  <Paragraphs>9</Paragraphs>
  <ScaleCrop>false</ScaleCrop>
  <Company>Olidata S.p.A.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carta intestata è stata impostata in modo che nelle pagine successive alla prima sia visualizzato il numero di pagina</dc:title>
  <dc:subject/>
  <dc:creator>e45945</dc:creator>
  <dc:description/>
  <cp:lastModifiedBy>Michele Fioravanti</cp:lastModifiedBy>
  <cp:revision>36</cp:revision>
  <cp:lastPrinted>2019-10-04T12:19:00Z</cp:lastPrinted>
  <dcterms:created xsi:type="dcterms:W3CDTF">2018-10-16T09:51:00Z</dcterms:created>
  <dcterms:modified xsi:type="dcterms:W3CDTF">2021-03-10T13:09:00Z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