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E3CBE" w14:textId="77777777" w:rsidR="00144D16" w:rsidRPr="00144D16" w:rsidRDefault="00144D16" w:rsidP="00144D16">
      <w:pPr>
        <w:spacing w:after="0" w:line="240" w:lineRule="auto"/>
        <w:jc w:val="center"/>
        <w:rPr>
          <w:rFonts w:eastAsia="Times New Roman"/>
        </w:rPr>
      </w:pPr>
      <w:r w:rsidRPr="00144D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COMUNICATO STAMPA</w:t>
      </w:r>
    </w:p>
    <w:p w14:paraId="332D0949" w14:textId="77777777" w:rsidR="00144D16" w:rsidRPr="00144D16" w:rsidRDefault="00144D16" w:rsidP="00144D16">
      <w:pPr>
        <w:spacing w:after="0" w:line="240" w:lineRule="auto"/>
        <w:jc w:val="center"/>
        <w:rPr>
          <w:rFonts w:eastAsia="Times New Roman"/>
        </w:rPr>
      </w:pPr>
    </w:p>
    <w:p w14:paraId="1D811828" w14:textId="77777777" w:rsidR="00144D16" w:rsidRPr="00144D16" w:rsidRDefault="00144D16" w:rsidP="00144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F29D971" w14:textId="77777777" w:rsidR="00144D16" w:rsidRPr="00144D16" w:rsidRDefault="00144D16" w:rsidP="00144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44D1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PERCORSI COVID-FREE </w:t>
      </w:r>
    </w:p>
    <w:p w14:paraId="61C9FB33" w14:textId="738782C3" w:rsidR="00144D16" w:rsidRPr="00144D16" w:rsidRDefault="00144D16" w:rsidP="00144D16">
      <w:pPr>
        <w:spacing w:after="0" w:line="240" w:lineRule="auto"/>
        <w:jc w:val="center"/>
        <w:rPr>
          <w:rFonts w:eastAsia="Times New Roman"/>
          <w:sz w:val="36"/>
          <w:szCs w:val="36"/>
        </w:rPr>
      </w:pPr>
      <w:r w:rsidRPr="00144D1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PER PAZIENTI AFFETTI </w:t>
      </w:r>
      <w:bookmarkStart w:id="0" w:name="_GoBack"/>
      <w:bookmarkEnd w:id="0"/>
      <w:r w:rsidRPr="00144D16">
        <w:rPr>
          <w:rFonts w:ascii="Times New Roman" w:eastAsia="Times New Roman" w:hAnsi="Times New Roman" w:cs="Times New Roman"/>
          <w:b/>
          <w:bCs/>
          <w:sz w:val="36"/>
          <w:szCs w:val="36"/>
        </w:rPr>
        <w:t>DA TUMORE?</w:t>
      </w:r>
    </w:p>
    <w:p w14:paraId="30B07451" w14:textId="77777777" w:rsidR="00144D16" w:rsidRPr="00144D16" w:rsidRDefault="00144D16" w:rsidP="00144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44D1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BEST PRACTICE PER ITER DIAGNOSTICI </w:t>
      </w:r>
    </w:p>
    <w:p w14:paraId="1CB6D0E3" w14:textId="7C6B1C77" w:rsidR="00144D16" w:rsidRPr="00144D16" w:rsidRDefault="00144D16" w:rsidP="00144D16">
      <w:pPr>
        <w:spacing w:after="0" w:line="240" w:lineRule="auto"/>
        <w:jc w:val="center"/>
        <w:rPr>
          <w:rFonts w:eastAsia="Times New Roman"/>
          <w:sz w:val="36"/>
          <w:szCs w:val="36"/>
        </w:rPr>
      </w:pPr>
      <w:r w:rsidRPr="00144D16">
        <w:rPr>
          <w:rFonts w:ascii="Times New Roman" w:eastAsia="Times New Roman" w:hAnsi="Times New Roman" w:cs="Times New Roman"/>
          <w:b/>
          <w:bCs/>
          <w:sz w:val="36"/>
          <w:szCs w:val="36"/>
        </w:rPr>
        <w:t>APPROPRIATI E TEMPESTIVI</w:t>
      </w:r>
    </w:p>
    <w:p w14:paraId="2C784385" w14:textId="77777777" w:rsidR="00144D16" w:rsidRPr="00144D16" w:rsidRDefault="00144D16" w:rsidP="00144D16">
      <w:pPr>
        <w:spacing w:after="0" w:line="240" w:lineRule="auto"/>
        <w:rPr>
          <w:rFonts w:eastAsia="Times New Roman"/>
        </w:rPr>
      </w:pPr>
      <w:r w:rsidRPr="00144D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CC321DB" w14:textId="77777777" w:rsidR="00144D16" w:rsidRPr="00144D16" w:rsidRDefault="00144D16" w:rsidP="00144D16">
      <w:pPr>
        <w:spacing w:after="0" w:line="240" w:lineRule="auto"/>
        <w:rPr>
          <w:rFonts w:eastAsia="Times New Roman"/>
        </w:rPr>
      </w:pPr>
      <w:r w:rsidRPr="00144D1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144D16" w:rsidRPr="00144D16" w14:paraId="01C76F59" w14:textId="77777777" w:rsidTr="00144D16">
        <w:trPr>
          <w:tblCellSpacing w:w="22" w:type="dxa"/>
        </w:trPr>
        <w:tc>
          <w:tcPr>
            <w:tcW w:w="0" w:type="auto"/>
            <w:vAlign w:val="center"/>
            <w:hideMark/>
          </w:tcPr>
          <w:p w14:paraId="04F68E8D" w14:textId="5069D488" w:rsidR="00144D16" w:rsidRPr="00144D16" w:rsidRDefault="00144D16" w:rsidP="00144D16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14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Padova, 31 agosto 2021. Percorsi dedicati </w:t>
            </w:r>
            <w:proofErr w:type="spellStart"/>
            <w:r w:rsidRPr="00144D16"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144D16">
              <w:rPr>
                <w:rFonts w:ascii="Times New Roman" w:eastAsia="Times New Roman" w:hAnsi="Times New Roman" w:cs="Times New Roman"/>
                <w:sz w:val="24"/>
                <w:szCs w:val="24"/>
              </w:rPr>
              <w:t>-free per i pazienti colpiti da tumore polmonare consentono un iter diagnostico terapeutico appropriato, puntuale e tempestivo, definendone chiaramente i contorni pur in emergenza pandemica, permettendo di agire in sicurezza con velocità di approccio che va dritto all'obiettivo senza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stacoli o inframezzi. Consentono</w:t>
            </w:r>
            <w:r w:rsidRPr="0014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inoltre di ottimizzare e potenziare la Telemedicina per le riunioni interdisciplinari e le visite di follow-up. Insomma si rivelano una best </w:t>
            </w:r>
            <w:proofErr w:type="spellStart"/>
            <w:r w:rsidRPr="00144D16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144D16">
              <w:rPr>
                <w:rFonts w:ascii="Times New Roman" w:eastAsia="Times New Roman" w:hAnsi="Times New Roman" w:cs="Times New Roman"/>
                <w:sz w:val="24"/>
                <w:szCs w:val="24"/>
              </w:rPr>
              <w:t>. E’ quanto emerge dallo studio “</w:t>
            </w:r>
            <w:r w:rsidRPr="00144D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How the Covid-19 </w:t>
            </w:r>
            <w:proofErr w:type="spellStart"/>
            <w:r w:rsidRPr="00144D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Pandemic</w:t>
            </w:r>
            <w:proofErr w:type="spellEnd"/>
            <w:r w:rsidRPr="00144D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4D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Impacted</w:t>
            </w:r>
            <w:proofErr w:type="spellEnd"/>
            <w:r w:rsidRPr="00144D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on </w:t>
            </w:r>
            <w:proofErr w:type="spellStart"/>
            <w:r w:rsidRPr="00144D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Integrated</w:t>
            </w:r>
            <w:proofErr w:type="spellEnd"/>
            <w:r w:rsidRPr="00144D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Care </w:t>
            </w:r>
            <w:proofErr w:type="spellStart"/>
            <w:r w:rsidRPr="00144D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Pathways</w:t>
            </w:r>
            <w:proofErr w:type="spellEnd"/>
            <w:r w:rsidRPr="00144D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for </w:t>
            </w:r>
            <w:proofErr w:type="spellStart"/>
            <w:r w:rsidRPr="00144D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Lung</w:t>
            </w:r>
            <w:proofErr w:type="spellEnd"/>
            <w:r w:rsidRPr="00144D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44D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Cancer</w:t>
            </w:r>
            <w:proofErr w:type="spellEnd"/>
            <w:r w:rsidRPr="00144D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The </w:t>
            </w:r>
            <w:proofErr w:type="spellStart"/>
            <w:r w:rsidRPr="00144D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Parallel</w:t>
            </w:r>
            <w:proofErr w:type="spellEnd"/>
            <w:r w:rsidRPr="00144D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Experience of a </w:t>
            </w:r>
            <w:proofErr w:type="spellStart"/>
            <w:r w:rsidRPr="00144D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Covid-Spared</w:t>
            </w:r>
            <w:proofErr w:type="spellEnd"/>
            <w:r w:rsidRPr="00144D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and a </w:t>
            </w:r>
            <w:proofErr w:type="spellStart"/>
            <w:r w:rsidRPr="00144D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Covid-Dedicated</w:t>
            </w:r>
            <w:proofErr w:type="spellEnd"/>
            <w:r w:rsidRPr="00144D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Center” </w:t>
            </w:r>
            <w:r w:rsidRPr="00144D16">
              <w:rPr>
                <w:rFonts w:ascii="Times New Roman" w:eastAsia="Times New Roman" w:hAnsi="Times New Roman" w:cs="Times New Roman"/>
                <w:sz w:val="24"/>
                <w:szCs w:val="24"/>
              </w:rPr>
              <w:t>pubblicato sulla prestigiosa rivista internazionale “</w:t>
            </w:r>
            <w:proofErr w:type="spellStart"/>
            <w:r w:rsidRPr="00144D16">
              <w:rPr>
                <w:rFonts w:ascii="Times New Roman" w:eastAsia="Times New Roman" w:hAnsi="Times New Roman" w:cs="Times New Roman"/>
                <w:sz w:val="24"/>
                <w:szCs w:val="24"/>
              </w:rPr>
              <w:t>Frontiers</w:t>
            </w:r>
            <w:proofErr w:type="spellEnd"/>
            <w:r w:rsidRPr="0014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44D16">
              <w:rPr>
                <w:rFonts w:ascii="Times New Roman" w:eastAsia="Times New Roman" w:hAnsi="Times New Roman" w:cs="Times New Roman"/>
                <w:sz w:val="24"/>
                <w:szCs w:val="24"/>
              </w:rPr>
              <w:t>Oncology</w:t>
            </w:r>
            <w:proofErr w:type="spellEnd"/>
            <w:r w:rsidRPr="00144D16">
              <w:rPr>
                <w:rFonts w:ascii="Times New Roman" w:eastAsia="Times New Roman" w:hAnsi="Times New Roman" w:cs="Times New Roman"/>
                <w:sz w:val="24"/>
                <w:szCs w:val="24"/>
              </w:rPr>
              <w:t>”, coordinato dall'Istituto Oncologico Veneto - IRCCS e frutto di un lavoro congiunto dei team multidisciplinari in oncologia toracica dello IOV/Azienda Ospedaliera Universitaria di Padova e dell’Azienda Ospedaliera Integrata di Verona. L’obietti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 dello studio, che ha preso in esame</w:t>
            </w:r>
            <w:r w:rsidRPr="0014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oltre 300 pazienti affetti da neoplasia polmonare, è stato valutare il diverso impatto della pandemia Covid-19 sul percorso diagnostico-terapeutico dei pazienti affetti da cancro ai polmoni in un centro </w:t>
            </w:r>
            <w:proofErr w:type="spellStart"/>
            <w:r w:rsidRPr="00144D16"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14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-free (o solo parzialmente dedicato) come quello Padovano, comparandolo con altri centri totalmente dedicati ai pazienti </w:t>
            </w:r>
            <w:proofErr w:type="spellStart"/>
            <w:r w:rsidRPr="00144D16"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14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positivi.</w:t>
            </w:r>
          </w:p>
        </w:tc>
      </w:tr>
    </w:tbl>
    <w:p w14:paraId="5B075EAE" w14:textId="77777777" w:rsidR="00144D16" w:rsidRPr="00144D16" w:rsidRDefault="00144D16" w:rsidP="00144D16">
      <w:pPr>
        <w:spacing w:after="0" w:line="240" w:lineRule="auto"/>
        <w:jc w:val="both"/>
        <w:rPr>
          <w:rFonts w:eastAsia="Times New Roman"/>
        </w:rPr>
      </w:pPr>
      <w:r w:rsidRPr="00144D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4C81FA4" w14:textId="77777777" w:rsidR="00144D16" w:rsidRPr="00144D16" w:rsidRDefault="00144D16" w:rsidP="00144D16">
      <w:pPr>
        <w:spacing w:after="0" w:line="240" w:lineRule="auto"/>
        <w:jc w:val="both"/>
        <w:rPr>
          <w:rFonts w:eastAsia="Times New Roman"/>
        </w:rPr>
      </w:pPr>
      <w:r w:rsidRPr="00144D16">
        <w:rPr>
          <w:rFonts w:ascii="Times New Roman" w:eastAsia="Times New Roman" w:hAnsi="Times New Roman" w:cs="Times New Roman"/>
          <w:sz w:val="24"/>
          <w:szCs w:val="24"/>
        </w:rPr>
        <w:t xml:space="preserve">“Il percorso diagnostico terapeutico dei pazienti con neoplasia polmonare è stato valutato – illustra la dottoressa Giulia </w:t>
      </w:r>
      <w:proofErr w:type="spellStart"/>
      <w:r w:rsidRPr="00144D16">
        <w:rPr>
          <w:rFonts w:ascii="Times New Roman" w:eastAsia="Times New Roman" w:hAnsi="Times New Roman" w:cs="Times New Roman"/>
          <w:sz w:val="24"/>
          <w:szCs w:val="24"/>
        </w:rPr>
        <w:t>Pasello</w:t>
      </w:r>
      <w:proofErr w:type="spellEnd"/>
      <w:r w:rsidRPr="00144D16">
        <w:rPr>
          <w:rFonts w:ascii="Times New Roman" w:eastAsia="Times New Roman" w:hAnsi="Times New Roman" w:cs="Times New Roman"/>
          <w:sz w:val="24"/>
          <w:szCs w:val="24"/>
        </w:rPr>
        <w:t xml:space="preserve">, ricercatrice presso l’Unità Operativa Complessa di Oncologia 2 dello IOV, prima firma dello studio - confrontando diversi indicatori nel bimestre marzo-aprile 2020 rispetto al medesimo intervallo temporale del 2019, tra cui volumi e tempistiche delle procedure diagnostiche e chirurgiche, volume di attività delle oncologie, tipologia dei trattamenti radioterapici e numeriche dei casi sottoposti a discussione multidisciplinare”. I risultati? I ricercatori hanno osservato come a Padova, dove l'oncologia è stata mantenuta reparto </w:t>
      </w:r>
      <w:proofErr w:type="spellStart"/>
      <w:r w:rsidRPr="00144D16"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 w:rsidRPr="00144D16">
        <w:rPr>
          <w:rFonts w:ascii="Times New Roman" w:eastAsia="Times New Roman" w:hAnsi="Times New Roman" w:cs="Times New Roman"/>
          <w:sz w:val="24"/>
          <w:szCs w:val="24"/>
        </w:rPr>
        <w:t xml:space="preserve">-free e il personale del team multidisciplinare solo parzialmente dedicato alla gestione del paziente positivo, sia stato possibile un incremento delle procedure diagnostiche e di interventi chirurgici di resezione maggiore nei pazienti in stadio resecabile. </w:t>
      </w:r>
    </w:p>
    <w:p w14:paraId="4C72ACAC" w14:textId="77777777" w:rsidR="00144D16" w:rsidRPr="00144D16" w:rsidRDefault="00144D16" w:rsidP="00144D16">
      <w:pPr>
        <w:spacing w:after="0" w:line="240" w:lineRule="auto"/>
        <w:jc w:val="both"/>
        <w:rPr>
          <w:rFonts w:eastAsia="Times New Roman"/>
        </w:rPr>
      </w:pPr>
      <w:r w:rsidRPr="00144D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6571102" w14:textId="581B47D0" w:rsidR="00144D16" w:rsidRPr="00144D16" w:rsidRDefault="00144D16" w:rsidP="00144D16">
      <w:pPr>
        <w:spacing w:after="0" w:line="240" w:lineRule="auto"/>
        <w:jc w:val="both"/>
        <w:rPr>
          <w:rFonts w:eastAsia="Times New Roman"/>
        </w:rPr>
      </w:pPr>
      <w:r w:rsidRPr="00144D16">
        <w:rPr>
          <w:rFonts w:ascii="Times New Roman" w:eastAsia="Times New Roman" w:hAnsi="Times New Roman" w:cs="Times New Roman"/>
          <w:sz w:val="24"/>
          <w:szCs w:val="24"/>
        </w:rPr>
        <w:t xml:space="preserve">“Le tempistiche di diagnostica sono state, nei vari centri, in parte prolungate a causa di decurtazione del personale (clinico in parte dedicato a pazienti </w:t>
      </w:r>
      <w:proofErr w:type="spellStart"/>
      <w:r w:rsidRPr="00144D16"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 w:rsidRPr="00144D16">
        <w:rPr>
          <w:rFonts w:ascii="Times New Roman" w:eastAsia="Times New Roman" w:hAnsi="Times New Roman" w:cs="Times New Roman"/>
          <w:sz w:val="24"/>
          <w:szCs w:val="24"/>
        </w:rPr>
        <w:t xml:space="preserve">+, ma anche amministrativo) e a differenti metodologie di </w:t>
      </w:r>
      <w:proofErr w:type="spellStart"/>
      <w:r w:rsidRPr="00144D16">
        <w:rPr>
          <w:rFonts w:ascii="Times New Roman" w:eastAsia="Times New Roman" w:hAnsi="Times New Roman" w:cs="Times New Roman"/>
          <w:sz w:val="24"/>
          <w:szCs w:val="24"/>
        </w:rPr>
        <w:t>processazione</w:t>
      </w:r>
      <w:proofErr w:type="spellEnd"/>
      <w:r w:rsidRPr="00144D16">
        <w:rPr>
          <w:rFonts w:ascii="Times New Roman" w:eastAsia="Times New Roman" w:hAnsi="Times New Roman" w:cs="Times New Roman"/>
          <w:sz w:val="24"/>
          <w:szCs w:val="24"/>
        </w:rPr>
        <w:t xml:space="preserve"> messe in atto per ragioni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sicurezza. Ma sono </w:t>
      </w:r>
      <w:r w:rsidRPr="00144D16">
        <w:rPr>
          <w:rFonts w:ascii="Times New Roman" w:eastAsia="Times New Roman" w:hAnsi="Times New Roman" w:cs="Times New Roman"/>
          <w:sz w:val="24"/>
          <w:szCs w:val="24"/>
        </w:rPr>
        <w:t xml:space="preserve">state attuate – continua </w:t>
      </w:r>
      <w:proofErr w:type="spellStart"/>
      <w:r w:rsidRPr="00144D16">
        <w:rPr>
          <w:rFonts w:ascii="Times New Roman" w:eastAsia="Times New Roman" w:hAnsi="Times New Roman" w:cs="Times New Roman"/>
          <w:sz w:val="24"/>
          <w:szCs w:val="24"/>
        </w:rPr>
        <w:t>Pasello</w:t>
      </w:r>
      <w:proofErr w:type="spellEnd"/>
      <w:r w:rsidRPr="00144D16">
        <w:rPr>
          <w:rFonts w:ascii="Times New Roman" w:eastAsia="Times New Roman" w:hAnsi="Times New Roman" w:cs="Times New Roman"/>
          <w:sz w:val="24"/>
          <w:szCs w:val="24"/>
        </w:rPr>
        <w:t xml:space="preserve"> - alcune rimodulazioni delle riunioni del gruppo multidisciplinare, passando alla modalità virtuale, una ottimizzazione degli accessi dei pazienti alle strutture sanitarie (grazie anche alla telemedicina) e soprattutto la razionalizzazione dei trattamenti oncologi attivi e delle tempistiche del trattamento radioterapico (più </w:t>
      </w:r>
      <w:r w:rsidRPr="00144D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trattamenti </w:t>
      </w:r>
      <w:proofErr w:type="spellStart"/>
      <w:r w:rsidRPr="00144D16">
        <w:rPr>
          <w:rFonts w:ascii="Times New Roman" w:eastAsia="Times New Roman" w:hAnsi="Times New Roman" w:cs="Times New Roman"/>
          <w:sz w:val="24"/>
          <w:szCs w:val="24"/>
        </w:rPr>
        <w:t>ipofrazionati</w:t>
      </w:r>
      <w:proofErr w:type="spellEnd"/>
      <w:r w:rsidRPr="00144D16">
        <w:rPr>
          <w:rFonts w:ascii="Times New Roman" w:eastAsia="Times New Roman" w:hAnsi="Times New Roman" w:cs="Times New Roman"/>
          <w:sz w:val="24"/>
          <w:szCs w:val="24"/>
        </w:rPr>
        <w:t xml:space="preserve">), come da linee guida e raccomandazioni delle principali società scientifiche nazionali e internazionali”. </w:t>
      </w:r>
    </w:p>
    <w:p w14:paraId="3534615A" w14:textId="77777777" w:rsidR="00144D16" w:rsidRPr="00144D16" w:rsidRDefault="00144D16" w:rsidP="00144D16">
      <w:pPr>
        <w:spacing w:after="0" w:line="240" w:lineRule="auto"/>
        <w:jc w:val="both"/>
        <w:rPr>
          <w:rFonts w:eastAsia="Times New Roman"/>
        </w:rPr>
      </w:pPr>
      <w:r w:rsidRPr="00144D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5879B8D" w14:textId="77777777" w:rsidR="00144D16" w:rsidRPr="00144D16" w:rsidRDefault="00144D16" w:rsidP="00144D16">
      <w:pPr>
        <w:spacing w:after="0" w:line="240" w:lineRule="auto"/>
        <w:jc w:val="both"/>
        <w:rPr>
          <w:rFonts w:eastAsia="Times New Roman"/>
        </w:rPr>
      </w:pPr>
      <w:r w:rsidRPr="00144D16">
        <w:rPr>
          <w:rFonts w:ascii="Times New Roman" w:eastAsia="Times New Roman" w:hAnsi="Times New Roman" w:cs="Times New Roman"/>
          <w:sz w:val="24"/>
          <w:szCs w:val="24"/>
        </w:rPr>
        <w:t xml:space="preserve">Il lavoro ha inoltre messo in luce anche l'impatto che il </w:t>
      </w:r>
      <w:proofErr w:type="spellStart"/>
      <w:r w:rsidRPr="00144D16"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 w:rsidRPr="00144D16">
        <w:rPr>
          <w:rFonts w:ascii="Times New Roman" w:eastAsia="Times New Roman" w:hAnsi="Times New Roman" w:cs="Times New Roman"/>
          <w:sz w:val="24"/>
          <w:szCs w:val="24"/>
        </w:rPr>
        <w:t xml:space="preserve"> ha avuto nella prima ondata su specifici momenti del percorso del paziente oncologico, come la necessità di protezione e di monitoraggio del personale sanitario, le procedure di gestione dei campioni da rendere più rapide e agevoli per il personale di laboratorio, l'aggiornamento dinamico delle linee guida sul trattamento sistemico e locoregionale dei pazienti con neoplasia polmonare al fine di garantire un ingresso precoce e tempestivo nel percorso diagnostico-terapeutico, evitare accessi alle strutture ospedaliere e trattamenti non finalizzati a migliorarne significativamente la prognosi, </w:t>
      </w:r>
      <w:proofErr w:type="spellStart"/>
      <w:r w:rsidRPr="00144D16">
        <w:rPr>
          <w:rFonts w:ascii="Times New Roman" w:eastAsia="Times New Roman" w:hAnsi="Times New Roman" w:cs="Times New Roman"/>
          <w:sz w:val="24"/>
          <w:szCs w:val="24"/>
        </w:rPr>
        <w:t>empowerment</w:t>
      </w:r>
      <w:proofErr w:type="spellEnd"/>
      <w:r w:rsidRPr="00144D16">
        <w:rPr>
          <w:rFonts w:ascii="Times New Roman" w:eastAsia="Times New Roman" w:hAnsi="Times New Roman" w:cs="Times New Roman"/>
          <w:sz w:val="24"/>
          <w:szCs w:val="24"/>
        </w:rPr>
        <w:t xml:space="preserve"> del paziente nel riferire segni/sintomi iniziali e aderire alle proposte di approfondimento diagnostico per limitare il numero di casi in stadio avanzato alla diagnosi.</w:t>
      </w:r>
      <w:r w:rsidRPr="00144D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44D16">
        <w:rPr>
          <w:rFonts w:ascii="Times New Roman" w:eastAsia="Times New Roman" w:hAnsi="Times New Roman" w:cs="Times New Roman"/>
          <w:sz w:val="24"/>
          <w:szCs w:val="24"/>
        </w:rPr>
        <w:t>Tutte informazioni sicuramente utili per le ondate successive.</w:t>
      </w:r>
    </w:p>
    <w:p w14:paraId="2E67529B" w14:textId="77777777" w:rsidR="00144D16" w:rsidRPr="00144D16" w:rsidRDefault="00144D16" w:rsidP="00144D16">
      <w:pPr>
        <w:spacing w:after="0" w:line="240" w:lineRule="auto"/>
        <w:jc w:val="both"/>
        <w:rPr>
          <w:rFonts w:eastAsia="Times New Roman"/>
        </w:rPr>
      </w:pPr>
      <w:r w:rsidRPr="00144D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CD8CABE" w14:textId="77777777" w:rsidR="00144D16" w:rsidRPr="00144D16" w:rsidRDefault="00144D16" w:rsidP="00144D16">
      <w:pPr>
        <w:spacing w:after="0" w:line="240" w:lineRule="auto"/>
        <w:jc w:val="both"/>
        <w:rPr>
          <w:rFonts w:eastAsia="Times New Roman"/>
        </w:rPr>
      </w:pPr>
      <w:r w:rsidRPr="00144D16">
        <w:rPr>
          <w:rFonts w:eastAsia="Times New Roman"/>
        </w:rPr>
        <w:t> </w:t>
      </w:r>
    </w:p>
    <w:p w14:paraId="33E6AAF9" w14:textId="77777777" w:rsidR="00144D16" w:rsidRPr="00144D16" w:rsidRDefault="00144D16" w:rsidP="00144D16">
      <w:pPr>
        <w:spacing w:after="0" w:line="240" w:lineRule="auto"/>
        <w:jc w:val="both"/>
        <w:rPr>
          <w:rFonts w:eastAsia="Times New Roman"/>
        </w:rPr>
      </w:pPr>
      <w:r w:rsidRPr="00144D16">
        <w:rPr>
          <w:rFonts w:ascii="Times New Roman" w:eastAsia="Times New Roman" w:hAnsi="Times New Roman" w:cs="Times New Roman"/>
          <w:b/>
          <w:bCs/>
          <w:sz w:val="24"/>
          <w:szCs w:val="24"/>
        </w:rPr>
        <w:t>Studio “</w:t>
      </w:r>
      <w:r w:rsidRPr="00144D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How the Covid-19 </w:t>
      </w:r>
      <w:proofErr w:type="spellStart"/>
      <w:r w:rsidRPr="00144D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Pandemic</w:t>
      </w:r>
      <w:proofErr w:type="spellEnd"/>
      <w:r w:rsidRPr="00144D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44D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Impacted</w:t>
      </w:r>
      <w:proofErr w:type="spellEnd"/>
      <w:r w:rsidRPr="00144D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on </w:t>
      </w:r>
      <w:proofErr w:type="spellStart"/>
      <w:r w:rsidRPr="00144D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Integrated</w:t>
      </w:r>
      <w:proofErr w:type="spellEnd"/>
      <w:r w:rsidRPr="00144D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Care </w:t>
      </w:r>
      <w:proofErr w:type="spellStart"/>
      <w:r w:rsidRPr="00144D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Pathways</w:t>
      </w:r>
      <w:proofErr w:type="spellEnd"/>
      <w:r w:rsidRPr="00144D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for </w:t>
      </w:r>
      <w:proofErr w:type="spellStart"/>
      <w:r w:rsidRPr="00144D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Lung</w:t>
      </w:r>
      <w:proofErr w:type="spellEnd"/>
      <w:r w:rsidRPr="00144D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44D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Cancer</w:t>
      </w:r>
      <w:proofErr w:type="spellEnd"/>
      <w:r w:rsidRPr="00144D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The </w:t>
      </w:r>
      <w:proofErr w:type="spellStart"/>
      <w:r w:rsidRPr="00144D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Parallel</w:t>
      </w:r>
      <w:proofErr w:type="spellEnd"/>
      <w:r w:rsidRPr="00144D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Experience of a </w:t>
      </w:r>
      <w:proofErr w:type="spellStart"/>
      <w:r w:rsidRPr="00144D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Covid-Spared</w:t>
      </w:r>
      <w:proofErr w:type="spellEnd"/>
      <w:r w:rsidRPr="00144D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and a </w:t>
      </w:r>
      <w:proofErr w:type="spellStart"/>
      <w:r w:rsidRPr="00144D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Covid-Dedicated</w:t>
      </w:r>
      <w:proofErr w:type="spellEnd"/>
      <w:r w:rsidRPr="00144D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Center”</w:t>
      </w:r>
      <w:r w:rsidRPr="00144D16">
        <w:rPr>
          <w:rFonts w:eastAsia="Times New Roman"/>
          <w:b/>
          <w:bCs/>
        </w:rPr>
        <w:t xml:space="preserve">, </w:t>
      </w:r>
      <w:r w:rsidRPr="00144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autori </w:t>
      </w:r>
      <w:hyperlink r:id="rId8" w:tgtFrame="_blank" w:history="1">
        <w:r w:rsidRPr="00144D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Giulia </w:t>
        </w:r>
        <w:proofErr w:type="spellStart"/>
        <w:r w:rsidRPr="00144D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Pasello</w:t>
        </w:r>
        <w:proofErr w:type="spellEnd"/>
      </w:hyperlink>
      <w:r w:rsidRPr="00144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hyperlink r:id="rId9" w:tgtFrame="_blank" w:history="1">
        <w:r w:rsidRPr="00144D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Jessica </w:t>
        </w:r>
        <w:proofErr w:type="spellStart"/>
        <w:r w:rsidRPr="00144D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Menis</w:t>
        </w:r>
        <w:proofErr w:type="spellEnd"/>
      </w:hyperlink>
      <w:r w:rsidRPr="00144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hyperlink r:id="rId10" w:tgtFrame="_blank" w:history="1">
        <w:r w:rsidRPr="00144D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Sara Pilotto</w:t>
        </w:r>
      </w:hyperlink>
      <w:r w:rsidRPr="00144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hyperlink r:id="rId11" w:tgtFrame="_blank" w:history="1">
        <w:r w:rsidRPr="00144D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Stefano Frega</w:t>
        </w:r>
      </w:hyperlink>
      <w:r w:rsidRPr="00144D16">
        <w:rPr>
          <w:rFonts w:ascii="Times New Roman" w:eastAsia="Times New Roman" w:hAnsi="Times New Roman" w:cs="Times New Roman"/>
          <w:b/>
          <w:bCs/>
          <w:sz w:val="24"/>
          <w:szCs w:val="24"/>
        </w:rPr>
        <w:t>, </w:t>
      </w:r>
      <w:hyperlink r:id="rId12" w:tgtFrame="_blank" w:history="1">
        <w:r w:rsidRPr="00144D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Lorenzo </w:t>
        </w:r>
        <w:proofErr w:type="spellStart"/>
        <w:r w:rsidRPr="00144D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Belluomini</w:t>
        </w:r>
        <w:proofErr w:type="spellEnd"/>
      </w:hyperlink>
      <w:r w:rsidRPr="00144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hyperlink r:id="rId13" w:tgtFrame="_blank" w:history="1">
        <w:r w:rsidRPr="00144D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Federica </w:t>
        </w:r>
        <w:proofErr w:type="spellStart"/>
        <w:r w:rsidRPr="00144D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Pezzuto</w:t>
        </w:r>
        <w:proofErr w:type="spellEnd"/>
      </w:hyperlink>
      <w:r w:rsidRPr="00144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hyperlink r:id="rId14" w:tgtFrame="_blank" w:history="1">
        <w:r w:rsidRPr="00144D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Anna </w:t>
        </w:r>
        <w:proofErr w:type="spellStart"/>
        <w:r w:rsidRPr="00144D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Caliò</w:t>
        </w:r>
        <w:proofErr w:type="spellEnd"/>
      </w:hyperlink>
      <w:r w:rsidRPr="00144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hyperlink r:id="rId15" w:tgtFrame="_blank" w:history="1">
        <w:r w:rsidRPr="00144D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Matteo </w:t>
        </w:r>
        <w:proofErr w:type="spellStart"/>
        <w:r w:rsidRPr="00144D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Sepulcri</w:t>
        </w:r>
        <w:proofErr w:type="spellEnd"/>
      </w:hyperlink>
      <w:r w:rsidRPr="00144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hyperlink r:id="rId16" w:tgtFrame="_blank" w:history="1">
        <w:r w:rsidRPr="00144D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Nunzia Luna, Valentina Cernusco</w:t>
        </w:r>
      </w:hyperlink>
      <w:r w:rsidRPr="00144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hyperlink r:id="rId17" w:tgtFrame="_blank" w:history="1">
        <w:r w:rsidRPr="00144D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Marco Schiavon</w:t>
        </w:r>
      </w:hyperlink>
      <w:r w:rsidRPr="00144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hyperlink r:id="rId18" w:tgtFrame="_blank" w:history="1">
        <w:r w:rsidRPr="00144D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Maurizio Valentino Infante</w:t>
        </w:r>
      </w:hyperlink>
      <w:r w:rsidRPr="00144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hyperlink r:id="rId19" w:tgtFrame="_blank" w:history="1">
        <w:r w:rsidRPr="00144D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Marco </w:t>
        </w:r>
        <w:proofErr w:type="spellStart"/>
        <w:r w:rsidRPr="00144D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Damin</w:t>
        </w:r>
        <w:proofErr w:type="spellEnd"/>
      </w:hyperlink>
      <w:r w:rsidRPr="00144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hyperlink r:id="rId20" w:tgtFrame="_blank" w:history="1">
        <w:r w:rsidRPr="00144D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Claudio Micheletto</w:t>
        </w:r>
      </w:hyperlink>
      <w:r w:rsidRPr="00144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hyperlink r:id="rId21" w:tgtFrame="_blank" w:history="1">
        <w:r w:rsidRPr="00144D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Paola Del Bianco</w:t>
        </w:r>
      </w:hyperlink>
      <w:r w:rsidRPr="00144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hyperlink r:id="rId22" w:tgtFrame="_blank" w:history="1">
        <w:r w:rsidRPr="00144D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Riccardo </w:t>
        </w:r>
        <w:proofErr w:type="spellStart"/>
        <w:r w:rsidRPr="00144D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Giovannetti</w:t>
        </w:r>
        <w:proofErr w:type="spellEnd"/>
      </w:hyperlink>
      <w:r w:rsidRPr="00144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hyperlink r:id="rId23" w:tgtFrame="_blank" w:history="1">
        <w:r w:rsidRPr="00144D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Laura Bonanno</w:t>
        </w:r>
      </w:hyperlink>
      <w:r w:rsidRPr="00144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hyperlink r:id="rId24" w:tgtFrame="_blank" w:history="1">
        <w:r w:rsidRPr="00144D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Umberto </w:t>
        </w:r>
        <w:proofErr w:type="spellStart"/>
        <w:r w:rsidRPr="00144D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Fantoni</w:t>
        </w:r>
        <w:proofErr w:type="spellEnd"/>
      </w:hyperlink>
      <w:r w:rsidRPr="00144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hyperlink r:id="rId25" w:tgtFrame="_blank" w:history="1">
        <w:r w:rsidRPr="00144D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Valentina </w:t>
        </w:r>
        <w:proofErr w:type="spellStart"/>
        <w:r w:rsidRPr="00144D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Guarneri</w:t>
        </w:r>
        <w:proofErr w:type="spellEnd"/>
      </w:hyperlink>
      <w:r w:rsidRPr="00144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hyperlink r:id="rId26" w:tgtFrame="_blank" w:history="1">
        <w:r w:rsidRPr="00144D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Fiorella Calabrese</w:t>
        </w:r>
      </w:hyperlink>
      <w:r w:rsidRPr="00144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hyperlink r:id="rId27" w:tgtFrame="_blank" w:history="1">
        <w:r w:rsidRPr="00144D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Federico Rea</w:t>
        </w:r>
      </w:hyperlink>
      <w:r w:rsidRPr="00144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hyperlink r:id="rId28" w:tgtFrame="_blank" w:history="1">
        <w:r w:rsidRPr="00144D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Michele Milella</w:t>
        </w:r>
      </w:hyperlink>
      <w:r w:rsidRPr="00144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hyperlink r:id="rId29" w:tgtFrame="_blank" w:history="1">
        <w:proofErr w:type="spellStart"/>
        <w:r w:rsidRPr="00144D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PierFranco</w:t>
        </w:r>
        <w:proofErr w:type="spellEnd"/>
        <w:r w:rsidRPr="00144D1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Conte</w:t>
        </w:r>
      </w:hyperlink>
      <w:r w:rsidRPr="00144D1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339E507" w14:textId="77777777" w:rsidR="00144D16" w:rsidRPr="00144D16" w:rsidRDefault="00144D16" w:rsidP="0014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30"/>
        <w:gridCol w:w="81"/>
      </w:tblGrid>
      <w:tr w:rsidR="00144D16" w:rsidRPr="00144D16" w14:paraId="0D3F31F5" w14:textId="77777777" w:rsidTr="00144D1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144D16" w:rsidRPr="00144D16" w14:paraId="51C9112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141DD3" w14:textId="77777777" w:rsidR="00144D16" w:rsidRPr="00144D16" w:rsidRDefault="00144D16" w:rsidP="00144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9A3D56B" w14:textId="77777777" w:rsidR="00144D16" w:rsidRPr="00144D16" w:rsidRDefault="00144D16" w:rsidP="0014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D16" w:rsidRPr="00144D16" w14:paraId="4EAB7E19" w14:textId="77777777" w:rsidTr="00144D1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E4BBE77" w14:textId="0CF62AE4" w:rsidR="00144D16" w:rsidRPr="00144D16" w:rsidRDefault="00144D16" w:rsidP="0014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4AD6C900" w14:textId="77777777" w:rsidR="00144D16" w:rsidRDefault="00144D16" w:rsidP="0014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655F3358" w14:textId="77777777" w:rsidR="00144D16" w:rsidRDefault="00144D16" w:rsidP="0014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1041A365" w14:textId="77777777" w:rsidR="00144D16" w:rsidRDefault="00144D16" w:rsidP="0014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412606CC" w14:textId="77777777" w:rsidR="00144D16" w:rsidRDefault="00144D16" w:rsidP="0014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6ADFA749" w14:textId="77777777" w:rsidR="00144D16" w:rsidRPr="00144D16" w:rsidRDefault="00144D16" w:rsidP="0014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2CE9E2D0" w14:textId="789E20DA" w:rsidR="00144D16" w:rsidRPr="00144D16" w:rsidRDefault="00144D16" w:rsidP="0014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144D1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--------------------------------------</w:t>
            </w:r>
          </w:p>
          <w:p w14:paraId="23AF08ED" w14:textId="1C4F7435" w:rsidR="00144D16" w:rsidRPr="00144D16" w:rsidRDefault="00144D16" w:rsidP="0014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Ufficio S</w:t>
            </w:r>
            <w:r w:rsidRPr="00144D1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tampa IOV-IRCCS</w:t>
            </w:r>
          </w:p>
          <w:p w14:paraId="4C6C2D70" w14:textId="28B7436E" w:rsidR="00144D16" w:rsidRPr="00144D16" w:rsidRDefault="00144D16" w:rsidP="0014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D1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338.5866778</w:t>
            </w:r>
          </w:p>
        </w:tc>
        <w:tc>
          <w:tcPr>
            <w:tcW w:w="0" w:type="auto"/>
            <w:vAlign w:val="center"/>
            <w:hideMark/>
          </w:tcPr>
          <w:p w14:paraId="6D180CAF" w14:textId="77777777" w:rsidR="00144D16" w:rsidRPr="00144D16" w:rsidRDefault="00144D16" w:rsidP="00144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116DE9" w14:textId="77777777" w:rsidR="00144D16" w:rsidRPr="00144D16" w:rsidRDefault="00144D16" w:rsidP="00144D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36"/>
        <w:gridCol w:w="51"/>
      </w:tblGrid>
      <w:tr w:rsidR="00144D16" w:rsidRPr="00144D16" w14:paraId="002D4D48" w14:textId="77777777" w:rsidTr="00144D1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144D16" w:rsidRPr="00144D16" w14:paraId="0FA30A4E" w14:textId="77777777" w:rsidTr="00144D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B23B8A" w14:textId="77777777" w:rsidR="00144D16" w:rsidRPr="00144D16" w:rsidRDefault="00144D16" w:rsidP="00144D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CCF1EC2" w14:textId="77777777" w:rsidR="00144D16" w:rsidRPr="00144D16" w:rsidRDefault="00144D16" w:rsidP="0014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44D1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44D1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"https://www.google.com/" \t "_blank" </w:instrText>
            </w:r>
            <w:r w:rsidRPr="00144D1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30DC032C" w14:textId="77777777" w:rsidR="00144D16" w:rsidRPr="00144D16" w:rsidRDefault="00144D16" w:rsidP="0014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1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03726ADB" w14:textId="77777777" w:rsidR="00144D16" w:rsidRPr="00144D16" w:rsidRDefault="00144D16" w:rsidP="0014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7A0C0E" w14:textId="77777777" w:rsidR="00144D16" w:rsidRPr="00144D16" w:rsidRDefault="00144D16" w:rsidP="0014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4F32AA" w14:textId="319DD6CB" w:rsidR="00512B20" w:rsidRPr="0077736A" w:rsidRDefault="00512B20">
      <w:pPr>
        <w:tabs>
          <w:tab w:val="left" w:pos="5245"/>
        </w:tabs>
        <w:jc w:val="right"/>
        <w:rPr>
          <w:rFonts w:asciiTheme="minorHAnsi" w:hAnsiTheme="minorHAnsi"/>
          <w:bCs/>
          <w:i/>
          <w:iCs/>
          <w:sz w:val="24"/>
          <w:szCs w:val="24"/>
        </w:rPr>
      </w:pPr>
    </w:p>
    <w:sectPr w:rsidR="00512B20" w:rsidRPr="0077736A">
      <w:headerReference w:type="default" r:id="rId30"/>
      <w:footerReference w:type="default" r:id="rId31"/>
      <w:pgSz w:w="11906" w:h="16838"/>
      <w:pgMar w:top="3090" w:right="851" w:bottom="1134" w:left="851" w:header="709" w:footer="854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DAB2A" w14:textId="77777777" w:rsidR="003B4125" w:rsidRDefault="003B4125">
      <w:pPr>
        <w:spacing w:after="0" w:line="240" w:lineRule="auto"/>
      </w:pPr>
      <w:r>
        <w:separator/>
      </w:r>
    </w:p>
  </w:endnote>
  <w:endnote w:type="continuationSeparator" w:id="0">
    <w:p w14:paraId="20EEAF7D" w14:textId="77777777" w:rsidR="003B4125" w:rsidRDefault="003B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74AE3" w14:textId="77777777" w:rsidR="004531CE" w:rsidRDefault="004531CE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14:paraId="25A0D942" w14:textId="77777777" w:rsidR="004531CE" w:rsidRDefault="004531CE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14:paraId="26BB76F2" w14:textId="77777777" w:rsidR="004531CE" w:rsidRDefault="004531CE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14:paraId="00CEDDB6" w14:textId="77777777" w:rsidR="004531CE" w:rsidRDefault="00AE6196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1" allowOverlap="1" wp14:anchorId="153AE653" wp14:editId="0FA2B022">
              <wp:simplePos x="0" y="0"/>
              <wp:positionH relativeFrom="column">
                <wp:posOffset>635000</wp:posOffset>
              </wp:positionH>
              <wp:positionV relativeFrom="paragraph">
                <wp:posOffset>139700</wp:posOffset>
              </wp:positionV>
              <wp:extent cx="4796155" cy="444500"/>
              <wp:effectExtent l="0" t="0" r="0" b="0"/>
              <wp:wrapNone/>
              <wp:docPr id="11" name="Rettangolo 3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95560" cy="44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158D9AF" w14:textId="77777777" w:rsidR="004531CE" w:rsidRDefault="00AE6196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IOV  I.R.C.C.S.  Ospedale Busonera, Via Gattamelata 64 - 35128 Padova</w:t>
                          </w:r>
                        </w:p>
                        <w:p w14:paraId="58A3F9F2" w14:textId="77777777" w:rsidR="004531CE" w:rsidRDefault="00AE6196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color w:val="000000"/>
                            </w:rPr>
                            <w:t>C.F./P.I.  04074560287  PEC: protocollo.iov@pecveneto.it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3AE653" id="Rettangolo 333" o:spid="_x0000_s1029" style="position:absolute;margin-left:50pt;margin-top:11pt;width:377.65pt;height:35pt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" stroked="f">
              <v:textbox>
                <w:txbxContent>
                  <w:p w14:paraId="5158D9AF" w14:textId="77777777" w:rsidR="004531CE" w:rsidRDefault="00AE6196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color w:val="000000"/>
                      </w:rPr>
                      <w:t>IOV  I.R.C.C.S.  Ospedale Busonera, Via Gattamelata 64 - 35128 Padova</w:t>
                    </w:r>
                  </w:p>
                  <w:p w14:paraId="58A3F9F2" w14:textId="77777777" w:rsidR="004531CE" w:rsidRDefault="00AE6196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color w:val="000000"/>
                      </w:rPr>
                      <w:t>C.F./P.I.  04074560287  PEC: protocollo.iov@pecveneto.it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12115" w14:textId="77777777" w:rsidR="003B4125" w:rsidRDefault="003B4125">
      <w:pPr>
        <w:spacing w:after="0" w:line="240" w:lineRule="auto"/>
      </w:pPr>
      <w:r>
        <w:separator/>
      </w:r>
    </w:p>
  </w:footnote>
  <w:footnote w:type="continuationSeparator" w:id="0">
    <w:p w14:paraId="06CF523C" w14:textId="77777777" w:rsidR="003B4125" w:rsidRDefault="003B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0E38" w14:textId="77777777" w:rsidR="004531CE" w:rsidRDefault="00AE6196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3" behindDoc="1" locked="0" layoutInCell="1" allowOverlap="1" wp14:anchorId="7070588F" wp14:editId="21025F73">
              <wp:simplePos x="0" y="0"/>
              <wp:positionH relativeFrom="column">
                <wp:posOffset>1765300</wp:posOffset>
              </wp:positionH>
              <wp:positionV relativeFrom="paragraph">
                <wp:posOffset>635</wp:posOffset>
              </wp:positionV>
              <wp:extent cx="2948940" cy="1096010"/>
              <wp:effectExtent l="0" t="0" r="0" b="0"/>
              <wp:wrapNone/>
              <wp:docPr id="1" name="Rettangolo 3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8400" cy="109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F4BC1BE" w14:textId="77777777" w:rsidR="004531CE" w:rsidRDefault="00AE6196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>Regione del Veneto</w:t>
                          </w:r>
                        </w:p>
                        <w:p w14:paraId="48549B78" w14:textId="77777777" w:rsidR="004531CE" w:rsidRDefault="00AE6196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>Istituto Oncologico Veneto</w:t>
                          </w:r>
                        </w:p>
                        <w:p w14:paraId="70DD37C3" w14:textId="3808396C" w:rsidR="004531CE" w:rsidRDefault="00AE6196">
                          <w:pPr>
                            <w:pStyle w:val="Contenutocornice"/>
                            <w:spacing w:after="0" w:line="240" w:lineRule="auto"/>
                            <w:jc w:val="center"/>
                            <w:rPr>
                              <w:b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Istituto di Ricovero e Cura a Carattere Scientifico</w:t>
                          </w:r>
                        </w:p>
                        <w:p w14:paraId="2E8FC186" w14:textId="7A093CEF" w:rsidR="00A208A6" w:rsidRDefault="00A208A6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Ufficio Stampa</w:t>
                          </w:r>
                        </w:p>
                        <w:p w14:paraId="71B126A1" w14:textId="77777777" w:rsidR="004531CE" w:rsidRDefault="004531CE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</w:p>
                        <w:p w14:paraId="3423D2D1" w14:textId="77777777" w:rsidR="004531CE" w:rsidRDefault="004531CE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70588F" id="Rettangolo 332" o:spid="_x0000_s1026" style="position:absolute;margin-left:139pt;margin-top:.05pt;width:232.2pt;height:86.3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" stroked="f">
              <v:textbox>
                <w:txbxContent>
                  <w:p w14:paraId="6F4BC1BE" w14:textId="77777777" w:rsidR="004531CE" w:rsidRDefault="00AE6196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32"/>
                      </w:rPr>
                      <w:t>Regione del Veneto</w:t>
                    </w:r>
                  </w:p>
                  <w:p w14:paraId="48549B78" w14:textId="77777777" w:rsidR="004531CE" w:rsidRDefault="00AE6196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32"/>
                      </w:rPr>
                      <w:t>Istituto Oncologico Veneto</w:t>
                    </w:r>
                  </w:p>
                  <w:p w14:paraId="70DD37C3" w14:textId="3808396C" w:rsidR="004531CE" w:rsidRDefault="00AE6196">
                    <w:pPr>
                      <w:pStyle w:val="Contenutocornice"/>
                      <w:spacing w:after="0" w:line="240" w:lineRule="auto"/>
                      <w:jc w:val="center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Istituto di Ricovero e Cura a Carattere Scientifico</w:t>
                    </w:r>
                  </w:p>
                  <w:p w14:paraId="2E8FC186" w14:textId="7A093CEF" w:rsidR="00A208A6" w:rsidRDefault="00A208A6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20"/>
                      </w:rPr>
                      <w:t>Ufficio Stampa</w:t>
                    </w:r>
                  </w:p>
                  <w:p w14:paraId="71B126A1" w14:textId="77777777" w:rsidR="004531CE" w:rsidRDefault="004531CE">
                    <w:pPr>
                      <w:pStyle w:val="Contenutocornice"/>
                      <w:spacing w:after="0" w:line="240" w:lineRule="auto"/>
                      <w:jc w:val="center"/>
                    </w:pPr>
                  </w:p>
                  <w:p w14:paraId="3423D2D1" w14:textId="77777777" w:rsidR="004531CE" w:rsidRDefault="004531CE">
                    <w:pPr>
                      <w:pStyle w:val="Contenutocornice"/>
                      <w:spacing w:after="0" w:line="240" w:lineRule="auto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5" behindDoc="1" locked="0" layoutInCell="1" allowOverlap="1" wp14:anchorId="73147373" wp14:editId="729DF737">
              <wp:simplePos x="0" y="0"/>
              <wp:positionH relativeFrom="column">
                <wp:posOffset>-118745</wp:posOffset>
              </wp:positionH>
              <wp:positionV relativeFrom="paragraph">
                <wp:posOffset>-51435</wp:posOffset>
              </wp:positionV>
              <wp:extent cx="1290955" cy="1611630"/>
              <wp:effectExtent l="0" t="0" r="0" b="0"/>
              <wp:wrapNone/>
              <wp:docPr id="3" name="Casella di testo 3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0240" cy="161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03A365" w14:textId="77777777" w:rsidR="004531CE" w:rsidRDefault="00AE6196">
                          <w:pPr>
                            <w:pStyle w:val="Contenutocornice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12E51F" wp14:editId="31EC8F95">
                                <wp:extent cx="835025" cy="887095"/>
                                <wp:effectExtent l="0" t="0" r="0" b="0"/>
                                <wp:docPr id="5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025" cy="887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8A00B85" w14:textId="77777777" w:rsidR="004531CE" w:rsidRDefault="004531CE">
                          <w:pPr>
                            <w:pStyle w:val="Contenutocornice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147373" id="Casella di testo 330" o:spid="_x0000_s1027" style="position:absolute;margin-left:-9.35pt;margin-top:-4.05pt;width:101.65pt;height:126.9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" stroked="f" strokeweight=".26mm">
              <v:textbox>
                <w:txbxContent>
                  <w:p w14:paraId="1A03A365" w14:textId="77777777" w:rsidR="004531CE" w:rsidRDefault="00AE6196">
                    <w:pPr>
                      <w:pStyle w:val="Contenutocornice"/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A12E51F" wp14:editId="31EC8F95">
                          <wp:extent cx="835025" cy="887095"/>
                          <wp:effectExtent l="0" t="0" r="0" b="0"/>
                          <wp:docPr id="5" name="Pic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5025" cy="887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8A00B85" w14:textId="77777777" w:rsidR="004531CE" w:rsidRDefault="004531CE">
                    <w:pPr>
                      <w:pStyle w:val="Contenutocornice"/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7" behindDoc="1" locked="0" layoutInCell="1" allowOverlap="1" wp14:anchorId="3121DD50" wp14:editId="7B3401ED">
              <wp:simplePos x="0" y="0"/>
              <wp:positionH relativeFrom="column">
                <wp:posOffset>5218430</wp:posOffset>
              </wp:positionH>
              <wp:positionV relativeFrom="paragraph">
                <wp:posOffset>-40005</wp:posOffset>
              </wp:positionV>
              <wp:extent cx="1314450" cy="1064260"/>
              <wp:effectExtent l="0" t="0" r="0" b="0"/>
              <wp:wrapNone/>
              <wp:docPr id="7" name="Casella di testo 3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3640" cy="106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53F890B" w14:textId="77777777" w:rsidR="004531CE" w:rsidRDefault="00AE6196"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5B4D1F3E" wp14:editId="38B47EBE">
                                <wp:extent cx="1133475" cy="882015"/>
                                <wp:effectExtent l="0" t="0" r="0" b="0"/>
                                <wp:docPr id="9" name="Immagine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magine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475" cy="882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121DD50" id="Casella di testo 331" o:spid="_x0000_s1028" style="position:absolute;margin-left:410.9pt;margin-top:-3.15pt;width:103.5pt;height:83.8pt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" stroked="f" strokeweight=".26mm">
              <v:textbox style="mso-fit-shape-to-text:t">
                <w:txbxContent>
                  <w:p w14:paraId="053F890B" w14:textId="77777777" w:rsidR="004531CE" w:rsidRDefault="00AE6196">
                    <w:pPr>
                      <w:pStyle w:val="Contenutocornice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5B4D1F3E" wp14:editId="38B47EBE">
                          <wp:extent cx="1133475" cy="882015"/>
                          <wp:effectExtent l="0" t="0" r="0" b="0"/>
                          <wp:docPr id="9" name="Immagine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magine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3475" cy="8820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8CA3CCF" w14:textId="77777777" w:rsidR="004531CE" w:rsidRDefault="004531CE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131FB"/>
    <w:multiLevelType w:val="hybridMultilevel"/>
    <w:tmpl w:val="3342E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E"/>
    <w:rsid w:val="000200C5"/>
    <w:rsid w:val="00024B7E"/>
    <w:rsid w:val="00095D08"/>
    <w:rsid w:val="000D2891"/>
    <w:rsid w:val="00144D16"/>
    <w:rsid w:val="0019376A"/>
    <w:rsid w:val="00251B06"/>
    <w:rsid w:val="00391384"/>
    <w:rsid w:val="003B4125"/>
    <w:rsid w:val="004531CE"/>
    <w:rsid w:val="00512B20"/>
    <w:rsid w:val="006519E1"/>
    <w:rsid w:val="006D5A7B"/>
    <w:rsid w:val="007452D1"/>
    <w:rsid w:val="0077736A"/>
    <w:rsid w:val="007B42DD"/>
    <w:rsid w:val="008C72F6"/>
    <w:rsid w:val="009402F8"/>
    <w:rsid w:val="00995CEB"/>
    <w:rsid w:val="00A208A6"/>
    <w:rsid w:val="00AC0DC5"/>
    <w:rsid w:val="00AE6196"/>
    <w:rsid w:val="00B727BF"/>
    <w:rsid w:val="00B85F1E"/>
    <w:rsid w:val="00BE6BB0"/>
    <w:rsid w:val="00C14A05"/>
    <w:rsid w:val="00C87B1B"/>
    <w:rsid w:val="00D07407"/>
    <w:rsid w:val="00E9273A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D6BC7"/>
  <w15:docId w15:val="{79438625-2757-4D2E-B150-6CAD5728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0D4B"/>
    <w:pPr>
      <w:spacing w:after="200" w:line="276" w:lineRule="auto"/>
    </w:pPr>
    <w:rPr>
      <w:sz w:val="22"/>
    </w:rPr>
  </w:style>
  <w:style w:type="paragraph" w:styleId="Titolo1">
    <w:name w:val="heading 1"/>
    <w:basedOn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D745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D745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D745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C795B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E86FE9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C795B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D74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4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6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1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9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17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06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6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32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5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811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368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712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770215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295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159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56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873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934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6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7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3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3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1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84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16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2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52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60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354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39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558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3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330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985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606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692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12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453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45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9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226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520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med.ncbi.nlm.nih.gov/?term=Pezzuto+F&amp;cauthor_id=34262861" TargetMode="External"/><Relationship Id="rId18" Type="http://schemas.openxmlformats.org/officeDocument/2006/relationships/hyperlink" Target="https://pubmed.ncbi.nlm.nih.gov/?term=Infante+MV&amp;cauthor_id=34262861" TargetMode="External"/><Relationship Id="rId26" Type="http://schemas.openxmlformats.org/officeDocument/2006/relationships/hyperlink" Target="https://pubmed.ncbi.nlm.nih.gov/?term=Calabrese+F&amp;cauthor_id=34262861" TargetMode="External"/><Relationship Id="rId3" Type="http://schemas.openxmlformats.org/officeDocument/2006/relationships/styles" Target="styles.xml"/><Relationship Id="rId21" Type="http://schemas.openxmlformats.org/officeDocument/2006/relationships/hyperlink" Target="https://pubmed.ncbi.nlm.nih.gov/?term=Del+Bianco+P&amp;cauthor_id=3426286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ubmed.ncbi.nlm.nih.gov/?term=Belluomini+L&amp;cauthor_id=34262861" TargetMode="External"/><Relationship Id="rId17" Type="http://schemas.openxmlformats.org/officeDocument/2006/relationships/hyperlink" Target="https://pubmed.ncbi.nlm.nih.gov/?term=Schiavon+M&amp;cauthor_id=34262861" TargetMode="External"/><Relationship Id="rId25" Type="http://schemas.openxmlformats.org/officeDocument/2006/relationships/hyperlink" Target="https://pubmed.ncbi.nlm.nih.gov/?term=Guarneri+V&amp;cauthor_id=3426286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ubmed.ncbi.nlm.nih.gov/?term=Cernusco+NLV&amp;cauthor_id=34262861" TargetMode="External"/><Relationship Id="rId20" Type="http://schemas.openxmlformats.org/officeDocument/2006/relationships/hyperlink" Target="https://pubmed.ncbi.nlm.nih.gov/?term=Micheletto+C&amp;cauthor_id=34262861" TargetMode="External"/><Relationship Id="rId29" Type="http://schemas.openxmlformats.org/officeDocument/2006/relationships/hyperlink" Target="https://pubmed.ncbi.nlm.nih.gov/?term=Conte+P&amp;cauthor_id=342628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med.ncbi.nlm.nih.gov/?term=Frega+S&amp;cauthor_id=34262861" TargetMode="External"/><Relationship Id="rId24" Type="http://schemas.openxmlformats.org/officeDocument/2006/relationships/hyperlink" Target="https://pubmed.ncbi.nlm.nih.gov/?term=Fantoni+U&amp;cauthor_id=3426286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ubmed.ncbi.nlm.nih.gov/?term=Sepulcri+M&amp;cauthor_id=34262861" TargetMode="External"/><Relationship Id="rId23" Type="http://schemas.openxmlformats.org/officeDocument/2006/relationships/hyperlink" Target="https://pubmed.ncbi.nlm.nih.gov/?term=Bonanno+L&amp;cauthor_id=34262861" TargetMode="External"/><Relationship Id="rId28" Type="http://schemas.openxmlformats.org/officeDocument/2006/relationships/hyperlink" Target="https://pubmed.ncbi.nlm.nih.gov/?term=Milella+M&amp;cauthor_id=34262861" TargetMode="External"/><Relationship Id="rId10" Type="http://schemas.openxmlformats.org/officeDocument/2006/relationships/hyperlink" Target="https://pubmed.ncbi.nlm.nih.gov/?term=Pilotto+S&amp;cauthor_id=34262861" TargetMode="External"/><Relationship Id="rId19" Type="http://schemas.openxmlformats.org/officeDocument/2006/relationships/hyperlink" Target="https://pubmed.ncbi.nlm.nih.gov/?term=Damin+M&amp;cauthor_id=34262861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?term=Menis+J&amp;cauthor_id=34262861" TargetMode="External"/><Relationship Id="rId14" Type="http://schemas.openxmlformats.org/officeDocument/2006/relationships/hyperlink" Target="https://pubmed.ncbi.nlm.nih.gov/?term=Cali%C3%B2+A&amp;cauthor_id=34262861" TargetMode="External"/><Relationship Id="rId22" Type="http://schemas.openxmlformats.org/officeDocument/2006/relationships/hyperlink" Target="https://pubmed.ncbi.nlm.nih.gov/?term=Giovannetti+R&amp;cauthor_id=34262861" TargetMode="External"/><Relationship Id="rId27" Type="http://schemas.openxmlformats.org/officeDocument/2006/relationships/hyperlink" Target="https://pubmed.ncbi.nlm.nih.gov/?term=Rea+F&amp;cauthor_id=34262861" TargetMode="External"/><Relationship Id="rId30" Type="http://schemas.openxmlformats.org/officeDocument/2006/relationships/header" Target="header1.xml"/><Relationship Id="rId8" Type="http://schemas.openxmlformats.org/officeDocument/2006/relationships/hyperlink" Target="https://pubmed.ncbi.nlm.nih.gov/?term=Pasello+G&amp;cauthor_id=3426286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MvWRa3IIOzJPgmYazGPWm1uAhAA==">AMUW2mUUovvDbsvSwpjLKjwqHorLzVnPFoQLLmeQ6yiqFSQiXsaQTqOikmXJJ33QUypg3/5wzvFwHyX2vchvUOO7pi2CXC3Sy8c3yWzBQGCkdh28yTf9o/x63N4XIT8hkmTyAA3yEZ8U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Cioffredi</dc:creator>
  <dc:description/>
  <cp:lastModifiedBy>utente</cp:lastModifiedBy>
  <cp:revision>2</cp:revision>
  <dcterms:created xsi:type="dcterms:W3CDTF">2021-08-31T10:38:00Z</dcterms:created>
  <dcterms:modified xsi:type="dcterms:W3CDTF">2021-08-31T10:38:00Z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Istituto Oncologico Veneto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