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spacing w:before="87"/>
        <w:ind w:left="664" w:right="816" w:firstLine="0"/>
        <w:jc w:val="center"/>
        <w:rPr>
          <w:b/>
          <w:sz w:val="32"/>
        </w:rPr>
      </w:pPr>
      <w:r>
        <w:rPr>
          <w:b/>
          <w:color w:val="212121"/>
          <w:spacing w:val="-4"/>
          <w:sz w:val="32"/>
          <w:u w:val="thick" w:color="212121"/>
        </w:rPr>
        <w:t>COMUNICATO</w:t>
      </w:r>
      <w:r>
        <w:rPr>
          <w:b/>
          <w:color w:val="212121"/>
          <w:spacing w:val="-14"/>
          <w:sz w:val="32"/>
          <w:u w:val="thick" w:color="212121"/>
        </w:rPr>
        <w:t> </w:t>
      </w:r>
      <w:r>
        <w:rPr>
          <w:b/>
          <w:color w:val="212121"/>
          <w:spacing w:val="-3"/>
          <w:sz w:val="32"/>
          <w:u w:val="thick" w:color="212121"/>
        </w:rPr>
        <w:t>STAMPA</w:t>
      </w:r>
    </w:p>
    <w:p>
      <w:pPr>
        <w:pStyle w:val="BodyText"/>
        <w:rPr>
          <w:b/>
          <w:sz w:val="34"/>
        </w:rPr>
      </w:pPr>
    </w:p>
    <w:p>
      <w:pPr>
        <w:pStyle w:val="Title"/>
        <w:spacing w:line="304" w:lineRule="auto" w:before="242"/>
      </w:pPr>
      <w:r>
        <w:rPr>
          <w:spacing w:val="-4"/>
        </w:rPr>
        <w:t>IOV, ARRUOLATI TUTTI </w:t>
      </w:r>
      <w:r>
        <w:rPr>
          <w:spacing w:val="-3"/>
        </w:rPr>
        <w:t>I 480 GRANDI FUMATORI</w:t>
      </w:r>
      <w:r>
        <w:rPr>
          <w:spacing w:val="-87"/>
        </w:rPr>
        <w:t> </w:t>
      </w:r>
      <w:r>
        <w:rPr/>
        <w:t>PREVISTI DAL</w:t>
      </w:r>
      <w:r>
        <w:rPr>
          <w:spacing w:val="-20"/>
        </w:rPr>
        <w:t> </w:t>
      </w:r>
      <w:r>
        <w:rPr/>
        <w:t>PROGRAMMA</w:t>
      </w:r>
      <w:r>
        <w:rPr>
          <w:spacing w:val="-20"/>
        </w:rPr>
        <w:t> </w:t>
      </w:r>
      <w:r>
        <w:rPr/>
        <w:t>DI SCREENING</w:t>
      </w:r>
    </w:p>
    <w:p>
      <w:pPr>
        <w:pStyle w:val="Title"/>
        <w:spacing w:line="304" w:lineRule="auto"/>
        <w:ind w:left="1623" w:right="1656"/>
      </w:pPr>
      <w:r>
        <w:rPr>
          <w:spacing w:val="-2"/>
        </w:rPr>
        <w:t>PER</w:t>
      </w:r>
      <w:r>
        <w:rPr/>
        <w:t> </w:t>
      </w:r>
      <w:r>
        <w:rPr>
          <w:spacing w:val="-2"/>
        </w:rPr>
        <w:t>BATTERE</w:t>
      </w:r>
      <w:r>
        <w:rPr/>
        <w:t> </w:t>
      </w:r>
      <w:r>
        <w:rPr>
          <w:spacing w:val="-2"/>
        </w:rPr>
        <w:t>IL</w:t>
      </w:r>
      <w:r>
        <w:rPr>
          <w:spacing w:val="-26"/>
        </w:rPr>
        <w:t> </w:t>
      </w:r>
      <w:r>
        <w:rPr>
          <w:spacing w:val="-2"/>
        </w:rPr>
        <w:t>TUMORE</w:t>
      </w:r>
      <w:r>
        <w:rPr>
          <w:spacing w:val="-20"/>
        </w:rPr>
        <w:t> </w:t>
      </w:r>
      <w:r>
        <w:rPr>
          <w:spacing w:val="-1"/>
        </w:rPr>
        <w:t>AI</w:t>
      </w:r>
      <w:r>
        <w:rPr>
          <w:spacing w:val="1"/>
        </w:rPr>
        <w:t> </w:t>
      </w:r>
      <w:r>
        <w:rPr>
          <w:spacing w:val="-1"/>
        </w:rPr>
        <w:t>POLMONI</w:t>
      </w:r>
      <w:r>
        <w:rPr>
          <w:spacing w:val="-87"/>
        </w:rPr>
        <w:t> </w:t>
      </w:r>
      <w:r>
        <w:rPr/>
        <w:t>GRAZIE</w:t>
      </w:r>
      <w:r>
        <w:rPr>
          <w:spacing w:val="-20"/>
        </w:rPr>
        <w:t> </w:t>
      </w:r>
      <w:r>
        <w:rPr/>
        <w:t>ALLA</w:t>
      </w:r>
      <w:r>
        <w:rPr>
          <w:spacing w:val="-20"/>
        </w:rPr>
        <w:t> </w:t>
      </w:r>
      <w:r>
        <w:rPr/>
        <w:t>DIAGNOSI PRECOCE</w:t>
      </w:r>
    </w:p>
    <w:p>
      <w:pPr>
        <w:pStyle w:val="BodyText"/>
        <w:spacing w:before="5"/>
        <w:rPr>
          <w:b/>
          <w:sz w:val="59"/>
        </w:rPr>
      </w:pPr>
    </w:p>
    <w:p>
      <w:pPr>
        <w:pStyle w:val="BodyText"/>
        <w:spacing w:line="300" w:lineRule="auto"/>
        <w:ind w:left="115" w:right="103"/>
        <w:jc w:val="both"/>
      </w:pPr>
      <w:r>
        <w:rPr/>
        <w:t>Padova, 22 ottobre 2022. Target raggiunto. L’Istituto Oncologico Veneto ha arruolato tutti i 480 grandi</w:t>
      </w:r>
      <w:r>
        <w:rPr>
          <w:spacing w:val="1"/>
        </w:rPr>
        <w:t> </w:t>
      </w:r>
      <w:r>
        <w:rPr/>
        <w:t>fumatori previsti per il programma di screening polmonare che verranno sottoposti a TC spirale a basso</w:t>
      </w:r>
      <w:r>
        <w:rPr>
          <w:spacing w:val="1"/>
        </w:rPr>
        <w:t> </w:t>
      </w:r>
      <w:r>
        <w:rPr/>
        <w:t>dosaggio.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Regione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Veneto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infatti</w:t>
      </w:r>
      <w:r>
        <w:rPr>
          <w:spacing w:val="1"/>
        </w:rPr>
        <w:t> </w:t>
      </w:r>
      <w:r>
        <w:rPr/>
        <w:t>indicato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IOV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IRCCS come centro di riferimento</w:t>
      </w:r>
      <w:r>
        <w:rPr>
          <w:spacing w:val="1"/>
        </w:rPr>
        <w:t> </w:t>
      </w:r>
      <w:r>
        <w:rPr/>
        <w:t>regionale per la Rete Italiana per lo Screening del cancro al Polmone (RISP), un programma innovativo</w:t>
      </w:r>
      <w:r>
        <w:rPr>
          <w:spacing w:val="1"/>
        </w:rPr>
        <w:t> </w:t>
      </w:r>
      <w:r>
        <w:rPr/>
        <w:t>che nei Centri partecipanti in varie Regioni d'Italia, inserisce persone ad elevato rischio in un percorso</w:t>
      </w:r>
      <w:r>
        <w:rPr>
          <w:spacing w:val="1"/>
        </w:rPr>
        <w:t> </w:t>
      </w:r>
      <w:r>
        <w:rPr/>
        <w:t>per l’individuazione precoce del cancro polmonare.</w:t>
      </w:r>
    </w:p>
    <w:p>
      <w:pPr>
        <w:pStyle w:val="BodyText"/>
        <w:rPr>
          <w:sz w:val="30"/>
        </w:rPr>
      </w:pPr>
    </w:p>
    <w:p>
      <w:pPr>
        <w:pStyle w:val="BodyText"/>
        <w:spacing w:line="300" w:lineRule="auto"/>
        <w:ind w:left="115" w:right="107"/>
        <w:jc w:val="both"/>
      </w:pPr>
      <w:r>
        <w:rPr/>
        <w:t>La fase di arruolamento si proponeva di individuare i primi 480 soggetti da avviare al percorso di</w:t>
      </w:r>
      <w:r>
        <w:rPr>
          <w:spacing w:val="1"/>
        </w:rPr>
        <w:t> </w:t>
      </w:r>
      <w:r>
        <w:rPr/>
        <w:t>screening, tra i cittadini forti fumatori o ex forti fumatori di età compresa tra 55 e 75 anni. In poco più di</w:t>
      </w:r>
      <w:r>
        <w:rPr>
          <w:spacing w:val="-57"/>
        </w:rPr>
        <w:t> </w:t>
      </w:r>
      <w:r>
        <w:rPr/>
        <w:t>un mese questo primo obiettivo è stato ampiamente raggiunto: il campione (formato da 310 uomini e</w:t>
      </w:r>
      <w:r>
        <w:rPr>
          <w:spacing w:val="1"/>
        </w:rPr>
        <w:t> </w:t>
      </w:r>
      <w:r>
        <w:rPr/>
        <w:t>170</w:t>
      </w:r>
      <w:r>
        <w:rPr>
          <w:spacing w:val="14"/>
        </w:rPr>
        <w:t> </w:t>
      </w:r>
      <w:r>
        <w:rPr/>
        <w:t>donne)</w:t>
      </w:r>
      <w:r>
        <w:rPr>
          <w:spacing w:val="14"/>
        </w:rPr>
        <w:t> </w:t>
      </w:r>
      <w:r>
        <w:rPr/>
        <w:t>è</w:t>
      </w:r>
      <w:r>
        <w:rPr>
          <w:spacing w:val="14"/>
        </w:rPr>
        <w:t> </w:t>
      </w:r>
      <w:r>
        <w:rPr/>
        <w:t>stato</w:t>
      </w:r>
      <w:r>
        <w:rPr>
          <w:spacing w:val="14"/>
        </w:rPr>
        <w:t> </w:t>
      </w:r>
      <w:r>
        <w:rPr/>
        <w:t>identificato</w:t>
      </w:r>
      <w:r>
        <w:rPr>
          <w:spacing w:val="14"/>
        </w:rPr>
        <w:t> </w:t>
      </w:r>
      <w:r>
        <w:rPr/>
        <w:t>verificando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/>
        <w:t>criteri</w:t>
      </w:r>
      <w:r>
        <w:rPr>
          <w:spacing w:val="14"/>
        </w:rPr>
        <w:t> </w:t>
      </w:r>
      <w:r>
        <w:rPr/>
        <w:t>di</w:t>
      </w:r>
      <w:r>
        <w:rPr>
          <w:spacing w:val="15"/>
        </w:rPr>
        <w:t> </w:t>
      </w:r>
      <w:r>
        <w:rPr/>
        <w:t>idoneità</w:t>
      </w:r>
      <w:r>
        <w:rPr>
          <w:spacing w:val="14"/>
        </w:rPr>
        <w:t> </w:t>
      </w:r>
      <w:r>
        <w:rPr/>
        <w:t>di</w:t>
      </w:r>
      <w:r>
        <w:rPr>
          <w:spacing w:val="14"/>
        </w:rPr>
        <w:t> </w:t>
      </w:r>
      <w:r>
        <w:rPr/>
        <w:t>ciascuno</w:t>
      </w:r>
      <w:r>
        <w:rPr>
          <w:spacing w:val="14"/>
        </w:rPr>
        <w:t> </w:t>
      </w:r>
      <w:r>
        <w:rPr/>
        <w:t>degli</w:t>
      </w:r>
      <w:r>
        <w:rPr>
          <w:spacing w:val="14"/>
        </w:rPr>
        <w:t> </w:t>
      </w:r>
      <w:r>
        <w:rPr/>
        <w:t>oltre</w:t>
      </w:r>
      <w:r>
        <w:rPr>
          <w:spacing w:val="-1"/>
        </w:rPr>
        <w:t> </w:t>
      </w:r>
      <w:r>
        <w:rPr/>
        <w:t>800 volontari</w:t>
      </w:r>
      <w:r>
        <w:rPr>
          <w:spacing w:val="-1"/>
        </w:rPr>
        <w:t> </w:t>
      </w:r>
      <w:r>
        <w:rPr/>
        <w:t>che</w:t>
      </w:r>
      <w:r>
        <w:rPr>
          <w:spacing w:val="-58"/>
        </w:rPr>
        <w:t> </w:t>
      </w:r>
      <w:r>
        <w:rPr/>
        <w:t>si</w:t>
      </w:r>
      <w:r>
        <w:rPr>
          <w:spacing w:val="1"/>
        </w:rPr>
        <w:t> </w:t>
      </w:r>
      <w:r>
        <w:rPr/>
        <w:t>sono</w:t>
      </w:r>
      <w:r>
        <w:rPr>
          <w:spacing w:val="1"/>
        </w:rPr>
        <w:t> </w:t>
      </w:r>
      <w:r>
        <w:rPr/>
        <w:t>candidati,</w:t>
      </w:r>
      <w:r>
        <w:rPr>
          <w:spacing w:val="1"/>
        </w:rPr>
        <w:t> </w:t>
      </w:r>
      <w:r>
        <w:rPr/>
        <w:t>provenienti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tutto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Veneto,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particolare dalle province di Padova, Treviso,</w:t>
      </w:r>
      <w:r>
        <w:rPr>
          <w:spacing w:val="1"/>
        </w:rPr>
        <w:t> </w:t>
      </w:r>
      <w:r>
        <w:rPr/>
        <w:t>Venezia</w:t>
      </w:r>
      <w:r>
        <w:rPr>
          <w:spacing w:val="-1"/>
        </w:rPr>
        <w:t> </w:t>
      </w:r>
      <w:r>
        <w:rPr/>
        <w:t>e</w:t>
      </w:r>
      <w:r>
        <w:rPr>
          <w:spacing w:val="-5"/>
        </w:rPr>
        <w:t> </w:t>
      </w:r>
      <w:r>
        <w:rPr/>
        <w:t>Vicenza,</w:t>
      </w:r>
      <w:r>
        <w:rPr>
          <w:spacing w:val="-1"/>
        </w:rPr>
        <w:t> </w:t>
      </w:r>
      <w:r>
        <w:rPr/>
        <w:t>attraverso un</w:t>
      </w:r>
      <w:r>
        <w:rPr>
          <w:spacing w:val="-1"/>
        </w:rPr>
        <w:t> </w:t>
      </w:r>
      <w:r>
        <w:rPr/>
        <w:t>contatto diretto.</w:t>
      </w:r>
    </w:p>
    <w:p>
      <w:pPr>
        <w:pStyle w:val="BodyText"/>
        <w:rPr>
          <w:sz w:val="30"/>
        </w:rPr>
      </w:pPr>
    </w:p>
    <w:p>
      <w:pPr>
        <w:pStyle w:val="BodyText"/>
        <w:spacing w:line="300" w:lineRule="auto" w:before="1"/>
        <w:ind w:left="115" w:right="104"/>
        <w:jc w:val="both"/>
      </w:pPr>
      <w:r>
        <w:rPr/>
        <w:t>Dalla</w:t>
      </w:r>
      <w:r>
        <w:rPr>
          <w:spacing w:val="1"/>
        </w:rPr>
        <w:t> </w:t>
      </w:r>
      <w:r>
        <w:rPr/>
        <w:t>fine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ottobre</w:t>
      </w:r>
      <w:r>
        <w:rPr>
          <w:spacing w:val="1"/>
        </w:rPr>
        <w:t> </w:t>
      </w:r>
      <w:r>
        <w:rPr/>
        <w:t>l’équipe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Radiologia</w:t>
      </w:r>
      <w:r>
        <w:rPr>
          <w:spacing w:val="1"/>
        </w:rPr>
        <w:t> </w:t>
      </w:r>
      <w:r>
        <w:rPr/>
        <w:t>dello</w:t>
      </w:r>
      <w:r>
        <w:rPr>
          <w:spacing w:val="1"/>
        </w:rPr>
        <w:t> </w:t>
      </w:r>
      <w:r>
        <w:rPr/>
        <w:t>IOV,</w:t>
      </w:r>
      <w:r>
        <w:rPr>
          <w:spacing w:val="1"/>
        </w:rPr>
        <w:t> </w:t>
      </w:r>
      <w:r>
        <w:rPr/>
        <w:t>diretta</w:t>
      </w:r>
      <w:r>
        <w:rPr>
          <w:spacing w:val="1"/>
        </w:rPr>
        <w:t> </w:t>
      </w:r>
      <w:r>
        <w:rPr/>
        <w:t>dalla</w:t>
      </w:r>
      <w:r>
        <w:rPr>
          <w:spacing w:val="1"/>
        </w:rPr>
        <w:t> </w:t>
      </w:r>
      <w:r>
        <w:rPr/>
        <w:t>dott.ssa</w:t>
      </w:r>
      <w:r>
        <w:rPr>
          <w:spacing w:val="1"/>
        </w:rPr>
        <w:t> </w:t>
      </w:r>
      <w:r>
        <w:rPr/>
        <w:t>Francesca</w:t>
      </w:r>
      <w:r>
        <w:rPr>
          <w:spacing w:val="1"/>
        </w:rPr>
        <w:t> </w:t>
      </w:r>
      <w:r>
        <w:rPr/>
        <w:t>Caumo,</w:t>
      </w:r>
      <w:r>
        <w:rPr>
          <w:spacing w:val="1"/>
        </w:rPr>
        <w:t> </w:t>
      </w:r>
      <w:r>
        <w:rPr/>
        <w:t>coordinatrice</w:t>
      </w:r>
      <w:r>
        <w:rPr>
          <w:spacing w:val="1"/>
        </w:rPr>
        <w:t> </w:t>
      </w:r>
      <w:r>
        <w:rPr/>
        <w:t>del programma, inizierà ad effettuare gli esami diagnostici. La programmazione delle</w:t>
      </w:r>
      <w:r>
        <w:rPr>
          <w:spacing w:val="1"/>
        </w:rPr>
        <w:t> </w:t>
      </w:r>
      <w:r>
        <w:rPr/>
        <w:t>giornate TC è già stata avviata e i primi appuntamenti sono già stati concordati con gli interessati.</w:t>
      </w:r>
      <w:r>
        <w:rPr>
          <w:spacing w:val="1"/>
        </w:rPr>
        <w:t> </w:t>
      </w:r>
      <w:r>
        <w:rPr/>
        <w:t>Nonostante il numero di partecipanti prefissato sia già stato raggiunto, la segreteria del programma</w:t>
      </w:r>
      <w:r>
        <w:rPr>
          <w:spacing w:val="1"/>
        </w:rPr>
        <w:t> </w:t>
      </w:r>
      <w:r>
        <w:rPr/>
        <w:t>continuerà a contattare tutte le persone disponibili alla partecipazione, per tenerne conto nell’eventualità</w:t>
      </w:r>
      <w:r>
        <w:rPr>
          <w:spacing w:val="-57"/>
        </w:rPr>
        <w:t> </w:t>
      </w:r>
      <w:r>
        <w:rPr/>
        <w:t>di</w:t>
      </w:r>
      <w:r>
        <w:rPr>
          <w:spacing w:val="-1"/>
        </w:rPr>
        <w:t> </w:t>
      </w:r>
      <w:r>
        <w:rPr/>
        <w:t>un ulteriore allargamento del campione.</w:t>
      </w:r>
    </w:p>
    <w:p>
      <w:pPr>
        <w:spacing w:after="0" w:line="300" w:lineRule="auto"/>
        <w:jc w:val="both"/>
        <w:sectPr>
          <w:headerReference w:type="default" r:id="rId5"/>
          <w:footerReference w:type="default" r:id="rId6"/>
          <w:type w:val="continuous"/>
          <w:pgSz w:w="11920" w:h="16840"/>
          <w:pgMar w:header="634" w:footer="614" w:top="3160" w:bottom="800" w:left="900" w:right="7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300" w:lineRule="auto" w:before="90"/>
        <w:ind w:left="115" w:right="104"/>
        <w:jc w:val="both"/>
      </w:pPr>
      <w:r>
        <w:rPr/>
        <w:t>La dott.ssa Caumo evidenzia come il programma della Rete Italiana per lo Screening Polmonare non ha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obiettivo</w:t>
      </w:r>
      <w:r>
        <w:rPr>
          <w:spacing w:val="1"/>
        </w:rPr>
        <w:t> </w:t>
      </w:r>
      <w:r>
        <w:rPr/>
        <w:t>solo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diagnosi</w:t>
      </w:r>
      <w:r>
        <w:rPr>
          <w:spacing w:val="1"/>
        </w:rPr>
        <w:t> </w:t>
      </w:r>
      <w:r>
        <w:rPr/>
        <w:t>precoce.</w:t>
      </w:r>
      <w:r>
        <w:rPr>
          <w:spacing w:val="1"/>
        </w:rPr>
        <w:t> </w:t>
      </w:r>
      <w:r>
        <w:rPr/>
        <w:t>Infatti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questi</w:t>
      </w:r>
      <w:r>
        <w:rPr>
          <w:spacing w:val="1"/>
        </w:rPr>
        <w:t> </w:t>
      </w:r>
      <w:r>
        <w:rPr/>
        <w:t>giorni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ricercatori</w:t>
      </w:r>
      <w:r>
        <w:rPr>
          <w:spacing w:val="1"/>
        </w:rPr>
        <w:t> </w:t>
      </w:r>
      <w:r>
        <w:rPr/>
        <w:t>dell’Istituto,</w:t>
      </w:r>
      <w:r>
        <w:rPr>
          <w:spacing w:val="1"/>
        </w:rPr>
        <w:t> </w:t>
      </w:r>
      <w:r>
        <w:rPr/>
        <w:t>con</w:t>
      </w:r>
      <w:r>
        <w:rPr>
          <w:spacing w:val="60"/>
        </w:rPr>
        <w:t> </w:t>
      </w:r>
      <w:r>
        <w:rPr/>
        <w:t>la</w:t>
      </w:r>
      <w:r>
        <w:rPr>
          <w:spacing w:val="1"/>
        </w:rPr>
        <w:t> </w:t>
      </w:r>
      <w:r>
        <w:rPr/>
        <w:t>Direzione Prevenzione, Sicurezza Alimentare, Veterinaria, stanno definendo anche gli ultimi dettagli</w:t>
      </w:r>
      <w:r>
        <w:rPr>
          <w:spacing w:val="1"/>
        </w:rPr>
        <w:t> </w:t>
      </w:r>
      <w:r>
        <w:rPr/>
        <w:t>sulle modalità di collaborazione con la rete dei Centri per la disassuefazione dal fumo della Regione</w:t>
      </w:r>
      <w:r>
        <w:rPr>
          <w:spacing w:val="1"/>
        </w:rPr>
        <w:t> </w:t>
      </w:r>
      <w:r>
        <w:rPr/>
        <w:t>Veneto,</w:t>
      </w:r>
      <w:r>
        <w:rPr>
          <w:spacing w:val="1"/>
        </w:rPr>
        <w:t> </w:t>
      </w:r>
      <w:r>
        <w:rPr/>
        <w:t>presenti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maniera</w:t>
      </w:r>
      <w:r>
        <w:rPr>
          <w:spacing w:val="1"/>
        </w:rPr>
        <w:t> </w:t>
      </w:r>
      <w:r>
        <w:rPr/>
        <w:t>capillare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tutte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Aziende</w:t>
      </w:r>
      <w:r>
        <w:rPr>
          <w:spacing w:val="1"/>
        </w:rPr>
        <w:t> </w:t>
      </w:r>
      <w:r>
        <w:rPr/>
        <w:t>ULSS:</w:t>
      </w:r>
      <w:r>
        <w:rPr>
          <w:spacing w:val="1"/>
        </w:rPr>
        <w:t> </w:t>
      </w:r>
      <w:r>
        <w:rPr/>
        <w:t>collaborare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queste</w:t>
      </w:r>
      <w:r>
        <w:rPr>
          <w:spacing w:val="1"/>
        </w:rPr>
        <w:t> </w:t>
      </w:r>
      <w:r>
        <w:rPr/>
        <w:t>strutture</w:t>
      </w:r>
      <w:r>
        <w:rPr>
          <w:spacing w:val="1"/>
        </w:rPr>
        <w:t> </w:t>
      </w:r>
      <w:r>
        <w:rPr/>
        <w:t>permetterà infatti di poter offrire ad ogni soggetto un supporto per smettere di fumare, puntando quindi</w:t>
      </w:r>
      <w:r>
        <w:rPr>
          <w:spacing w:val="1"/>
        </w:rPr>
        <w:t> </w:t>
      </w:r>
      <w:r>
        <w:rPr/>
        <w:t>anche alla riduzione del rischio di sviluppare il tumore.</w:t>
      </w:r>
    </w:p>
    <w:p>
      <w:pPr>
        <w:pStyle w:val="BodyText"/>
        <w:rPr>
          <w:sz w:val="30"/>
        </w:rPr>
      </w:pPr>
    </w:p>
    <w:p>
      <w:pPr>
        <w:pStyle w:val="BodyText"/>
        <w:spacing w:line="300" w:lineRule="auto"/>
        <w:ind w:left="115" w:right="105"/>
        <w:jc w:val="both"/>
      </w:pPr>
      <w:r>
        <w:rPr/>
        <w:t>“La</w:t>
      </w:r>
      <w:r>
        <w:rPr>
          <w:spacing w:val="1"/>
        </w:rPr>
        <w:t> </w:t>
      </w:r>
      <w:r>
        <w:rPr/>
        <w:t>soddisfazione per questo primo risultato è doppia – afferma il Direttore Generale dello IOV -</w:t>
      </w:r>
      <w:r>
        <w:rPr>
          <w:spacing w:val="1"/>
        </w:rPr>
        <w:t> </w:t>
      </w:r>
      <w:r>
        <w:rPr/>
        <w:t>IRCCS Patrizia Benini - Da una parte fa piacere vedere come vi sia stata una ampia risposta della</w:t>
      </w:r>
      <w:r>
        <w:rPr>
          <w:spacing w:val="1"/>
        </w:rPr>
        <w:t> </w:t>
      </w:r>
      <w:r>
        <w:rPr/>
        <w:t>popolazione,</w:t>
      </w:r>
      <w:r>
        <w:rPr>
          <w:spacing w:val="1"/>
        </w:rPr>
        <w:t> </w:t>
      </w:r>
      <w:r>
        <w:rPr/>
        <w:t>segno</w:t>
      </w:r>
      <w:r>
        <w:rPr>
          <w:spacing w:val="1"/>
        </w:rPr>
        <w:t> </w:t>
      </w:r>
      <w:r>
        <w:rPr/>
        <w:t>che le persone nella nostra regione sono sempre più attente alla tematica della</w:t>
      </w:r>
      <w:r>
        <w:rPr>
          <w:spacing w:val="1"/>
        </w:rPr>
        <w:t> </w:t>
      </w:r>
      <w:r>
        <w:rPr/>
        <w:t>prevenzione; dall’altra va riconosciuto che questo risultato è frutto di un grande lavoro di squadra.</w:t>
      </w:r>
      <w:r>
        <w:rPr>
          <w:spacing w:val="1"/>
        </w:rPr>
        <w:t> </w:t>
      </w:r>
      <w:r>
        <w:rPr/>
        <w:t>Programmi innovativi come questo, infatti, si realizzano, senza sottrarre risorse alle ordinarie attività</w:t>
      </w:r>
      <w:r>
        <w:rPr>
          <w:spacing w:val="1"/>
        </w:rPr>
        <w:t> </w:t>
      </w:r>
      <w:r>
        <w:rPr/>
        <w:t>diagnostiche, solo grazie al forte spirito di collaborazione e all’elasticità dell’intera équipe: dai radiologi</w:t>
      </w:r>
      <w:r>
        <w:rPr>
          <w:spacing w:val="-57"/>
        </w:rPr>
        <w:t> </w:t>
      </w:r>
      <w:r>
        <w:rPr/>
        <w:t>ai tecnici, dagli infermieri, a tutto il personale di segreteria e di sportello”.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00" w:lineRule="auto"/>
        <w:ind w:left="115" w:right="107"/>
        <w:jc w:val="both"/>
      </w:pPr>
      <w:r>
        <w:rPr/>
        <w:t>Attualmente in Italia si effettuano ogni anno circa 40mila nuove diagnosi di tumore del polmone, il 30%</w:t>
      </w:r>
      <w:r>
        <w:rPr>
          <w:spacing w:val="-57"/>
        </w:rPr>
        <w:t> </w:t>
      </w:r>
      <w:r>
        <w:rPr/>
        <w:t>delle quali in persone di sesso femminile. Complessivamente quelle al polmone costituiscono l’11%</w:t>
      </w:r>
      <w:r>
        <w:rPr>
          <w:spacing w:val="1"/>
        </w:rPr>
        <w:t> </w:t>
      </w:r>
      <w:r>
        <w:rPr/>
        <w:t>circa di tutte le nuove diagnosi di tumore (il 15% nei maschi e il 6% nelle femmine). Si calcola che un</w:t>
      </w:r>
      <w:r>
        <w:rPr>
          <w:spacing w:val="1"/>
        </w:rPr>
        <w:t> </w:t>
      </w:r>
      <w:r>
        <w:rPr/>
        <w:t>uomo su 9 e una donna su 37 sviluppi un tumore del polmone nel corso della vita. Il principale fattore di</w:t>
      </w:r>
      <w:r>
        <w:rPr>
          <w:spacing w:val="-57"/>
        </w:rPr>
        <w:t> </w:t>
      </w:r>
      <w:r>
        <w:rPr/>
        <w:t>rischio di questa neoplasia è il fumo di sigaretta. Non a caso, negli ultimi anni si è registrata una</w:t>
      </w:r>
      <w:r>
        <w:rPr>
          <w:spacing w:val="1"/>
        </w:rPr>
        <w:t> </w:t>
      </w:r>
      <w:r>
        <w:rPr/>
        <w:t>diminuzione, sia pure modesta, dell’incidenza della malattia negli uomini, associata a una altrettanto</w:t>
      </w:r>
      <w:r>
        <w:rPr>
          <w:spacing w:val="1"/>
        </w:rPr>
        <w:t> </w:t>
      </w:r>
      <w:r>
        <w:rPr/>
        <w:t>modesta riduzione dell’abitudine al fumo (-5,2 per cento/anno in tempi recenti). A questa tendenza fa</w:t>
      </w:r>
      <w:r>
        <w:rPr>
          <w:spacing w:val="1"/>
        </w:rPr>
        <w:t> </w:t>
      </w:r>
      <w:r>
        <w:rPr/>
        <w:t>però riscontro un aumento dei nuovi casi tra le donne (+2,7 per cento/anno) in relazione all’accresciuta</w:t>
      </w:r>
      <w:r>
        <w:rPr>
          <w:spacing w:val="1"/>
        </w:rPr>
        <w:t> </w:t>
      </w:r>
      <w:r>
        <w:rPr/>
        <w:t>abitudine al fumo nel sesso femminile.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4"/>
        </w:rPr>
      </w:pPr>
    </w:p>
    <w:p>
      <w:pPr>
        <w:spacing w:line="252" w:lineRule="auto" w:before="0"/>
        <w:ind w:left="115" w:right="6169" w:firstLine="0"/>
        <w:jc w:val="left"/>
        <w:rPr>
          <w:b/>
          <w:sz w:val="26"/>
        </w:rPr>
      </w:pPr>
      <w:r>
        <w:rPr>
          <w:b/>
          <w:sz w:val="26"/>
        </w:rPr>
        <w:t>Ufficio Stampa IOV - IRCCS</w:t>
      </w:r>
      <w:r>
        <w:rPr>
          <w:b/>
          <w:spacing w:val="1"/>
          <w:sz w:val="26"/>
        </w:rPr>
        <w:t> </w:t>
      </w:r>
      <w:r>
        <w:rPr>
          <w:b/>
          <w:spacing w:val="-1"/>
          <w:sz w:val="26"/>
        </w:rPr>
        <w:t>Email: </w:t>
      </w:r>
      <w:hyperlink r:id="rId7">
        <w:r>
          <w:rPr>
            <w:b/>
            <w:spacing w:val="-1"/>
            <w:sz w:val="26"/>
            <w:u w:val="thick"/>
          </w:rPr>
          <w:t>ufficio.stampa@iov.veneto.it</w:t>
        </w:r>
      </w:hyperlink>
      <w:r>
        <w:rPr>
          <w:b/>
          <w:spacing w:val="-62"/>
          <w:sz w:val="26"/>
        </w:rPr>
        <w:t> </w:t>
      </w:r>
      <w:r>
        <w:rPr>
          <w:b/>
          <w:sz w:val="26"/>
        </w:rPr>
        <w:t>Cell: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338.5866778</w:t>
      </w:r>
    </w:p>
    <w:sectPr>
      <w:pgSz w:w="11920" w:h="16840"/>
      <w:pgMar w:header="634" w:footer="614" w:top="3160" w:bottom="800" w:left="90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58144">
          <wp:simplePos x="0" y="0"/>
          <wp:positionH relativeFrom="page">
            <wp:posOffset>1292859</wp:posOffset>
          </wp:positionH>
          <wp:positionV relativeFrom="page">
            <wp:posOffset>10176233</wp:posOffset>
          </wp:positionV>
          <wp:extent cx="4552950" cy="318052"/>
          <wp:effectExtent l="0" t="0" r="0" b="0"/>
          <wp:wrapNone/>
          <wp:docPr id="7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52950" cy="318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56608">
          <wp:simplePos x="0" y="0"/>
          <wp:positionH relativeFrom="page">
            <wp:posOffset>426085</wp:posOffset>
          </wp:positionH>
          <wp:positionV relativeFrom="page">
            <wp:posOffset>402589</wp:posOffset>
          </wp:positionV>
          <wp:extent cx="1295400" cy="160972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5400" cy="1609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57120">
          <wp:simplePos x="0" y="0"/>
          <wp:positionH relativeFrom="page">
            <wp:posOffset>5760084</wp:posOffset>
          </wp:positionH>
          <wp:positionV relativeFrom="page">
            <wp:posOffset>412114</wp:posOffset>
          </wp:positionV>
          <wp:extent cx="1314450" cy="1066799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14450" cy="1066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57632">
          <wp:simplePos x="0" y="0"/>
          <wp:positionH relativeFrom="page">
            <wp:posOffset>2493009</wp:posOffset>
          </wp:positionH>
          <wp:positionV relativeFrom="page">
            <wp:posOffset>536685</wp:posOffset>
          </wp:positionV>
          <wp:extent cx="2571749" cy="912743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571749" cy="9127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803" w:right="816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ufficio.stampa@iov.veneto.it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INTESTATA.docx</dc:title>
  <dcterms:created xsi:type="dcterms:W3CDTF">2022-10-24T06:21:22Z</dcterms:created>
  <dcterms:modified xsi:type="dcterms:W3CDTF">2022-10-24T06:21:22Z</dcterms:modified>
</cp:coreProperties>
</file>