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366" w:val="left" w:leader="none"/>
          <w:tab w:pos="8511" w:val="left" w:leader="none"/>
        </w:tabs>
        <w:spacing w:line="240" w:lineRule="auto"/>
        <w:ind w:left="11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288485" cy="159734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485" cy="159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87"/>
          <w:sz w:val="20"/>
        </w:rPr>
        <w:drawing>
          <wp:inline distT="0" distB="0" distL="0" distR="0">
            <wp:extent cx="2575075" cy="913923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7"/>
          <w:sz w:val="20"/>
        </w:rPr>
      </w:r>
      <w:r>
        <w:rPr>
          <w:position w:val="87"/>
          <w:sz w:val="20"/>
        </w:rPr>
        <w:tab/>
      </w:r>
      <w:r>
        <w:rPr>
          <w:position w:val="89"/>
          <w:sz w:val="20"/>
        </w:rPr>
        <w:drawing>
          <wp:inline distT="0" distB="0" distL="0" distR="0">
            <wp:extent cx="1267505" cy="1028700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9"/>
          <w:sz w:val="20"/>
        </w:rPr>
      </w:r>
    </w:p>
    <w:p>
      <w:pPr>
        <w:pStyle w:val="BodyText"/>
        <w:spacing w:before="11"/>
        <w:rPr>
          <w:sz w:val="7"/>
        </w:rPr>
      </w:pPr>
    </w:p>
    <w:p>
      <w:pPr>
        <w:spacing w:before="89"/>
        <w:ind w:left="2068" w:right="1818" w:firstLine="0"/>
        <w:jc w:val="center"/>
        <w:rPr>
          <w:b/>
          <w:sz w:val="26"/>
        </w:rPr>
      </w:pPr>
      <w:r>
        <w:rPr>
          <w:b/>
          <w:spacing w:val="-3"/>
          <w:sz w:val="26"/>
          <w:u w:val="thick"/>
        </w:rPr>
        <w:t>COMUNICATO</w:t>
      </w:r>
      <w:r>
        <w:rPr>
          <w:b/>
          <w:spacing w:val="-13"/>
          <w:sz w:val="26"/>
          <w:u w:val="thick"/>
        </w:rPr>
        <w:t> </w:t>
      </w:r>
      <w:r>
        <w:rPr>
          <w:b/>
          <w:spacing w:val="-3"/>
          <w:sz w:val="26"/>
          <w:u w:val="thick"/>
        </w:rPr>
        <w:t>STAMPA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28"/>
        </w:rPr>
      </w:pPr>
    </w:p>
    <w:p>
      <w:pPr>
        <w:pStyle w:val="Title"/>
        <w:spacing w:line="249" w:lineRule="auto"/>
        <w:ind w:left="2068" w:right="1834"/>
      </w:pPr>
      <w:r>
        <w:rPr>
          <w:spacing w:val="-2"/>
        </w:rPr>
        <w:t>NEOPLASIE EMATOLOGICHE: ALLO IOV</w:t>
      </w:r>
      <w:r>
        <w:rPr>
          <w:spacing w:val="-82"/>
        </w:rPr>
        <w:t> </w:t>
      </w:r>
      <w:r>
        <w:rPr>
          <w:spacing w:val="-3"/>
        </w:rPr>
        <w:t>IL</w:t>
      </w:r>
      <w:r>
        <w:rPr>
          <w:spacing w:val="-19"/>
        </w:rPr>
        <w:t> </w:t>
      </w:r>
      <w:r>
        <w:rPr>
          <w:spacing w:val="-3"/>
        </w:rPr>
        <w:t>PRIMO</w:t>
      </w:r>
      <w:r>
        <w:rPr>
          <w:spacing w:val="-19"/>
        </w:rPr>
        <w:t> </w:t>
      </w:r>
      <w:r>
        <w:rPr>
          <w:spacing w:val="-3"/>
        </w:rPr>
        <w:t>AUDIT</w:t>
      </w:r>
      <w:r>
        <w:rPr>
          <w:spacing w:val="-7"/>
        </w:rPr>
        <w:t> </w:t>
      </w:r>
      <w:r>
        <w:rPr>
          <w:spacing w:val="-3"/>
        </w:rPr>
        <w:t>INTEGRATO</w:t>
      </w:r>
      <w:r>
        <w:rPr/>
        <w:t> </w:t>
      </w:r>
      <w:r>
        <w:rPr>
          <w:spacing w:val="-3"/>
        </w:rPr>
        <w:t>IN</w:t>
      </w:r>
      <w:r>
        <w:rPr>
          <w:spacing w:val="-1"/>
        </w:rPr>
        <w:t> </w:t>
      </w:r>
      <w:r>
        <w:rPr>
          <w:spacing w:val="-2"/>
        </w:rPr>
        <w:t>ITALIA</w:t>
      </w:r>
    </w:p>
    <w:p>
      <w:pPr>
        <w:pStyle w:val="Title"/>
        <w:spacing w:line="249" w:lineRule="auto"/>
      </w:pPr>
      <w:r>
        <w:rPr>
          <w:spacing w:val="-3"/>
        </w:rPr>
        <w:t>PER L’ATTIVITÀ DI TRAPIANTO AUTOLOGO</w:t>
      </w:r>
      <w:r>
        <w:rPr>
          <w:spacing w:val="-82"/>
        </w:rPr>
        <w:t> </w:t>
      </w:r>
      <w:r>
        <w:rPr/>
        <w:t>DI</w:t>
      </w:r>
      <w:r>
        <w:rPr>
          <w:spacing w:val="-8"/>
        </w:rPr>
        <w:t> </w:t>
      </w:r>
      <w:r>
        <w:rPr/>
        <w:t>CELLULE</w:t>
      </w:r>
      <w:r>
        <w:rPr>
          <w:spacing w:val="-7"/>
        </w:rPr>
        <w:t> </w:t>
      </w:r>
      <w:r>
        <w:rPr/>
        <w:t>STAMINALI</w:t>
      </w:r>
      <w:r>
        <w:rPr>
          <w:spacing w:val="-7"/>
        </w:rPr>
        <w:t> </w:t>
      </w:r>
      <w:r>
        <w:rPr/>
        <w:t>EMOPOIETICHE</w:t>
      </w:r>
    </w:p>
    <w:p>
      <w:pPr>
        <w:pStyle w:val="BodyText"/>
        <w:rPr>
          <w:b/>
          <w:sz w:val="38"/>
        </w:rPr>
      </w:pPr>
    </w:p>
    <w:p>
      <w:pPr>
        <w:pStyle w:val="BodyText"/>
        <w:spacing w:line="247" w:lineRule="auto" w:before="319"/>
        <w:ind w:left="455" w:right="205"/>
        <w:jc w:val="both"/>
      </w:pPr>
      <w:r>
        <w:rPr/>
        <w:t>Padova, 26 novembre 2022. Un ulteriore impulso al continuo processo di miglioramento, sviluppo e</w:t>
      </w:r>
      <w:r>
        <w:rPr>
          <w:spacing w:val="1"/>
        </w:rPr>
        <w:t> </w:t>
      </w:r>
      <w:r>
        <w:rPr/>
        <w:t>integrazione dello IOV nell’attività di trapianto autologo di cellule staminali emopoietiche con, in più, il</w:t>
      </w:r>
      <w:r>
        <w:rPr>
          <w:spacing w:val="-57"/>
        </w:rPr>
        <w:t> </w:t>
      </w:r>
      <w:r>
        <w:rPr/>
        <w:t>valore aggiunto dell’allineamento agli stringenti standard clinico-organizzativi internazionali. L’Istituto</w:t>
      </w:r>
      <w:r>
        <w:rPr>
          <w:spacing w:val="1"/>
        </w:rPr>
        <w:t> </w:t>
      </w:r>
      <w:r>
        <w:rPr/>
        <w:t>Oncologico Veneto è protagonista della prima esperienza in Italia di audit integrato di tre sistemi: nelle</w:t>
      </w:r>
      <w:r>
        <w:rPr>
          <w:spacing w:val="1"/>
        </w:rPr>
        <w:t> </w:t>
      </w:r>
      <w:r>
        <w:rPr/>
        <w:t>scorse settimane ha infatti ricevuto la visita ispettiva da parte del Centro Nazionale Trapianti/Centro</w:t>
      </w:r>
      <w:r>
        <w:rPr>
          <w:spacing w:val="1"/>
        </w:rPr>
        <w:t> </w:t>
      </w:r>
      <w:r>
        <w:rPr/>
        <w:t>Nazionale Sangue dell’Istituto Superiore di Sanità e da parte di Azienda Zero della Regione del Veneto,</w:t>
      </w:r>
      <w:r>
        <w:rPr>
          <w:spacing w:val="-57"/>
        </w:rPr>
        <w:t> </w:t>
      </w:r>
      <w:r>
        <w:rPr/>
        <w:t>nonché l'audit per l’accreditamento del Joint Accreditation Committee ISCT-Europe &amp; EBMT (JACIE),</w:t>
      </w:r>
      <w:r>
        <w:rPr>
          <w:spacing w:val="-57"/>
        </w:rPr>
        <w:t> </w:t>
      </w:r>
      <w:r>
        <w:rPr/>
        <w:t>per l'attività di trapianto autologo di cellule staminali emopoietiche (HSCT).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47" w:lineRule="auto"/>
        <w:ind w:left="455" w:right="207"/>
        <w:jc w:val="both"/>
      </w:pPr>
      <w:r>
        <w:rPr/>
        <w:t>L’iniziativa è stata coordinata congiuntamente dall’Ufficio Accreditamenti e Riconoscimento IRCCS</w:t>
      </w:r>
      <w:r>
        <w:rPr>
          <w:spacing w:val="1"/>
        </w:rPr>
        <w:t> </w:t>
      </w:r>
      <w:r>
        <w:rPr/>
        <w:t>dell’Istituto, diretto da Marco Cercenà, dal Centro Regionale Trapianti diretto da Giuseppe Feltrin e</w:t>
      </w:r>
      <w:r>
        <w:rPr>
          <w:spacing w:val="1"/>
        </w:rPr>
        <w:t> </w:t>
      </w:r>
      <w:r>
        <w:rPr/>
        <w:t>dalla</w:t>
      </w:r>
      <w:r>
        <w:rPr>
          <w:spacing w:val="1"/>
        </w:rPr>
        <w:t> </w:t>
      </w:r>
      <w:r>
        <w:rPr/>
        <w:t>UOC</w:t>
      </w:r>
      <w:r>
        <w:rPr>
          <w:spacing w:val="1"/>
        </w:rPr>
        <w:t> </w:t>
      </w:r>
      <w:r>
        <w:rPr/>
        <w:t>Autorizzazione</w:t>
      </w:r>
      <w:r>
        <w:rPr>
          <w:spacing w:val="1"/>
        </w:rPr>
        <w:t> </w:t>
      </w:r>
      <w:r>
        <w:rPr/>
        <w:t>all’esercizio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Tecnicamente</w:t>
      </w:r>
      <w:r>
        <w:rPr>
          <w:spacing w:val="1"/>
        </w:rPr>
        <w:t> </w:t>
      </w:r>
      <w:r>
        <w:rPr/>
        <w:t>Accreditante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Azienda</w:t>
      </w:r>
      <w:r>
        <w:rPr>
          <w:spacing w:val="60"/>
        </w:rPr>
        <w:t> </w:t>
      </w:r>
      <w:r>
        <w:rPr/>
        <w:t>Zero</w:t>
      </w:r>
      <w:r>
        <w:rPr>
          <w:spacing w:val="-57"/>
        </w:rPr>
        <w:t> </w:t>
      </w:r>
      <w:r>
        <w:rPr/>
        <w:t>diretta</w:t>
      </w:r>
      <w:r>
        <w:rPr>
          <w:spacing w:val="-1"/>
        </w:rPr>
        <w:t> </w:t>
      </w:r>
      <w:r>
        <w:rPr/>
        <w:t>da Giuseppe</w:t>
      </w:r>
      <w:r>
        <w:rPr>
          <w:spacing w:val="-5"/>
        </w:rPr>
        <w:t> </w:t>
      </w:r>
      <w:r>
        <w:rPr/>
        <w:t>Travain.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7" w:lineRule="auto"/>
        <w:ind w:left="455" w:right="211"/>
        <w:jc w:val="both"/>
      </w:pPr>
      <w:r>
        <w:rPr/>
        <w:t>Si parla di trapianto autologo quando il paziente è lo stesso donatore delle cellule, una tecnica utilizzata</w:t>
      </w:r>
      <w:r>
        <w:rPr>
          <w:spacing w:val="1"/>
        </w:rPr>
        <w:t> </w:t>
      </w:r>
      <w:r>
        <w:rPr/>
        <w:t>prevalentemente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trattamento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neoplasie</w:t>
      </w:r>
      <w:r>
        <w:rPr>
          <w:spacing w:val="1"/>
        </w:rPr>
        <w:t> </w:t>
      </w:r>
      <w:r>
        <w:rPr/>
        <w:t>ematologiche.</w:t>
      </w:r>
      <w:r>
        <w:rPr>
          <w:spacing w:val="1"/>
        </w:rPr>
        <w:t> </w:t>
      </w:r>
      <w:r>
        <w:rPr/>
        <w:t>Allo IOV il Programma Trapianti è</w:t>
      </w:r>
      <w:r>
        <w:rPr>
          <w:spacing w:val="1"/>
        </w:rPr>
        <w:t> </w:t>
      </w:r>
      <w:r>
        <w:rPr/>
        <w:t>autorizzato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attivo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molti</w:t>
      </w:r>
      <w:r>
        <w:rPr>
          <w:spacing w:val="1"/>
        </w:rPr>
        <w:t> </w:t>
      </w:r>
      <w:r>
        <w:rPr/>
        <w:t>anni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seno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UOC</w:t>
      </w:r>
      <w:r>
        <w:rPr>
          <w:spacing w:val="1"/>
        </w:rPr>
        <w:t> </w:t>
      </w:r>
      <w:r>
        <w:rPr/>
        <w:t>Oncologia 1, diretta dalla dott.ssa Vittorina</w:t>
      </w:r>
      <w:r>
        <w:rPr>
          <w:spacing w:val="1"/>
        </w:rPr>
        <w:t> </w:t>
      </w:r>
      <w:r>
        <w:rPr/>
        <w:t>Zagonel, direttore del programma. L’équipe, di cui ricordiamo il dr. Dario Marino e la dott.ssa Silvia</w:t>
      </w:r>
      <w:r>
        <w:rPr>
          <w:spacing w:val="1"/>
        </w:rPr>
        <w:t> </w:t>
      </w:r>
      <w:r>
        <w:rPr/>
        <w:t>Finotto, è già accreditata come Centro trapianti dal Gruppo italiano trapianti di midollo osseo (GITMO)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specifici</w:t>
      </w:r>
      <w:r>
        <w:rPr>
          <w:spacing w:val="1"/>
        </w:rPr>
        <w:t> </w:t>
      </w:r>
      <w:r>
        <w:rPr/>
        <w:t>programmi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trapianto</w:t>
      </w:r>
      <w:r>
        <w:rPr>
          <w:spacing w:val="1"/>
        </w:rPr>
        <w:t> </w:t>
      </w:r>
      <w:r>
        <w:rPr/>
        <w:t>autologo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cellule</w:t>
      </w:r>
      <w:r>
        <w:rPr>
          <w:spacing w:val="1"/>
        </w:rPr>
        <w:t> </w:t>
      </w:r>
      <w:r>
        <w:rPr/>
        <w:t>staminali</w:t>
      </w:r>
      <w:r>
        <w:rPr>
          <w:spacing w:val="1"/>
        </w:rPr>
        <w:t> </w:t>
      </w:r>
      <w:r>
        <w:rPr/>
        <w:t>emopoietiche.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tempo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impegnata per ottenere anche il riconoscimento di JACIE, unico organismo di accreditamento ufficiale</w:t>
      </w:r>
      <w:r>
        <w:rPr>
          <w:spacing w:val="1"/>
        </w:rPr>
        <w:t> </w:t>
      </w:r>
      <w:r>
        <w:rPr/>
        <w:t>in Europa in questo specifico campo.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47" w:lineRule="auto" w:before="1"/>
        <w:ind w:left="455" w:right="205"/>
        <w:jc w:val="both"/>
      </w:pPr>
      <w:r>
        <w:rPr/>
        <w:t>L’accordo della Conferenza Stato Regioni del 5 maggio 2021 ha introdotto la necessità di sottoporre ad</w:t>
      </w:r>
      <w:r>
        <w:rPr>
          <w:spacing w:val="1"/>
        </w:rPr>
        <w:t> </w:t>
      </w:r>
      <w:r>
        <w:rPr/>
        <w:t>apposita</w:t>
      </w:r>
      <w:r>
        <w:rPr>
          <w:spacing w:val="1"/>
        </w:rPr>
        <w:t> </w:t>
      </w:r>
      <w:r>
        <w:rPr/>
        <w:t>verifica,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quale</w:t>
      </w:r>
      <w:r>
        <w:rPr>
          <w:spacing w:val="1"/>
        </w:rPr>
        <w:t> </w:t>
      </w:r>
      <w:r>
        <w:rPr/>
        <w:t>consegue</w:t>
      </w:r>
      <w:r>
        <w:rPr>
          <w:spacing w:val="1"/>
        </w:rPr>
        <w:t> </w:t>
      </w:r>
      <w:r>
        <w:rPr/>
        <w:t>apposita</w:t>
      </w:r>
      <w:r>
        <w:rPr>
          <w:spacing w:val="1"/>
        </w:rPr>
        <w:t> </w:t>
      </w:r>
      <w:r>
        <w:rPr/>
        <w:t>autorizzazione</w:t>
      </w:r>
      <w:r>
        <w:rPr>
          <w:spacing w:val="1"/>
        </w:rPr>
        <w:t> </w:t>
      </w:r>
      <w:r>
        <w:rPr/>
        <w:t>all’esercizio,</w:t>
      </w:r>
      <w:r>
        <w:rPr>
          <w:spacing w:val="1"/>
        </w:rPr>
        <w:t> </w:t>
      </w:r>
      <w:r>
        <w:rPr/>
        <w:t>i Centri che effettuano</w:t>
      </w:r>
      <w:r>
        <w:rPr>
          <w:spacing w:val="1"/>
        </w:rPr>
        <w:t> </w:t>
      </w:r>
      <w:r>
        <w:rPr/>
        <w:t>trapianti di cellule staminali e definito le relative linee guida ed i requisiti strutturali, organizzativi e</w:t>
      </w:r>
      <w:r>
        <w:rPr>
          <w:spacing w:val="1"/>
        </w:rPr>
        <w:t> </w:t>
      </w:r>
      <w:r>
        <w:rPr/>
        <w:t>tecnologici.</w:t>
      </w:r>
      <w:r>
        <w:rPr>
          <w:spacing w:val="-8"/>
        </w:rPr>
        <w:t> </w:t>
      </w:r>
      <w:r>
        <w:rPr/>
        <w:t>Tali</w:t>
      </w:r>
      <w:r>
        <w:rPr>
          <w:spacing w:val="-2"/>
        </w:rPr>
        <w:t> </w:t>
      </w:r>
      <w:r>
        <w:rPr/>
        <w:t>requisiti</w:t>
      </w:r>
      <w:r>
        <w:rPr>
          <w:spacing w:val="-2"/>
        </w:rPr>
        <w:t> </w:t>
      </w:r>
      <w:r>
        <w:rPr/>
        <w:t>sono</w:t>
      </w:r>
      <w:r>
        <w:rPr>
          <w:spacing w:val="-3"/>
        </w:rPr>
        <w:t> </w:t>
      </w:r>
      <w:r>
        <w:rPr/>
        <w:t>stati</w:t>
      </w:r>
      <w:r>
        <w:rPr>
          <w:spacing w:val="-2"/>
        </w:rPr>
        <w:t> </w:t>
      </w:r>
      <w:r>
        <w:rPr/>
        <w:t>opportunamente</w:t>
      </w:r>
      <w:r>
        <w:rPr>
          <w:spacing w:val="-2"/>
        </w:rPr>
        <w:t> </w:t>
      </w:r>
      <w:r>
        <w:rPr/>
        <w:t>recepiti</w:t>
      </w:r>
      <w:r>
        <w:rPr>
          <w:spacing w:val="-3"/>
        </w:rPr>
        <w:t> </w:t>
      </w:r>
      <w:r>
        <w:rPr/>
        <w:t>anche</w:t>
      </w:r>
      <w:r>
        <w:rPr>
          <w:spacing w:val="-2"/>
        </w:rPr>
        <w:t> </w:t>
      </w:r>
      <w:r>
        <w:rPr/>
        <w:t>dalla</w:t>
      </w:r>
      <w:r>
        <w:rPr>
          <w:spacing w:val="-2"/>
        </w:rPr>
        <w:t> </w:t>
      </w:r>
      <w:r>
        <w:rPr/>
        <w:t>Regione</w:t>
      </w:r>
      <w:r>
        <w:rPr>
          <w:spacing w:val="-2"/>
        </w:rPr>
        <w:t> </w:t>
      </w:r>
      <w:r>
        <w:rPr/>
        <w:t>del</w:t>
      </w:r>
      <w:r>
        <w:rPr>
          <w:spacing w:val="-8"/>
        </w:rPr>
        <w:t> </w:t>
      </w:r>
      <w:r>
        <w:rPr/>
        <w:t>Veneto.</w:t>
      </w:r>
      <w:r>
        <w:rPr>
          <w:spacing w:val="-2"/>
        </w:rPr>
        <w:t> </w:t>
      </w:r>
      <w:r>
        <w:rPr/>
        <w:t>Nuove</w:t>
      </w:r>
    </w:p>
    <w:p>
      <w:pPr>
        <w:spacing w:after="0" w:line="247" w:lineRule="auto"/>
        <w:jc w:val="both"/>
        <w:sectPr>
          <w:footerReference w:type="default" r:id="rId5"/>
          <w:type w:val="continuous"/>
          <w:pgSz w:w="11920" w:h="16840"/>
          <w:pgMar w:footer="614" w:top="640" w:bottom="800" w:left="560" w:right="660"/>
          <w:pgNumType w:start="1"/>
        </w:sectPr>
      </w:pPr>
    </w:p>
    <w:p>
      <w:pPr>
        <w:tabs>
          <w:tab w:pos="8511" w:val="left" w:leader="none"/>
        </w:tabs>
        <w:spacing w:line="240" w:lineRule="auto"/>
        <w:ind w:left="336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575075" cy="913923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1267505" cy="1028700"/>
            <wp:effectExtent l="0" t="0" r="0" b="0"/>
            <wp:docPr id="1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47" w:lineRule="auto" w:before="205"/>
        <w:ind w:left="455" w:right="212"/>
        <w:jc w:val="both"/>
      </w:pPr>
      <w:r>
        <w:rPr/>
        <w:pict>
          <v:group style="position:absolute;margin-left:33.550003pt;margin-top:-151.116806pt;width:519.4500pt;height:216.3pt;mso-position-horizontal-relative:page;mso-position-vertical-relative:paragraph;z-index:-15769088" coordorigin="671,-3022" coordsize="10389,4326">
            <v:shape style="position:absolute;left:671;top:-3023;width:2040;height:2535" type="#_x0000_t75" stroked="false">
              <v:imagedata r:id="rId6" o:title=""/>
            </v:shape>
            <v:shape style="position:absolute;left:1019;top:-557;width:10040;height:1860" coordorigin="1020,-556" coordsize="10040,1860" path="m11060,-556l1020,-556,1020,-36,1020,-16,1020,1304,11060,1304,11060,-36,11060,-556xe" filled="true" fillcolor="#ffffff" stroked="false">
              <v:path arrowok="t"/>
              <v:fill type="solid"/>
            </v:shape>
            <w10:wrap type="none"/>
          </v:group>
        </w:pict>
      </w:r>
      <w:r>
        <w:rPr/>
        <w:t>linee di indirizzo in tema di percorsi di autorizzazione e accreditamento dei programmi trapianti sono</w:t>
      </w:r>
      <w:r>
        <w:rPr>
          <w:spacing w:val="1"/>
        </w:rPr>
        <w:t> </w:t>
      </w:r>
      <w:r>
        <w:rPr/>
        <w:t>state</w:t>
      </w:r>
      <w:r>
        <w:rPr>
          <w:spacing w:val="-1"/>
        </w:rPr>
        <w:t> </w:t>
      </w:r>
      <w:r>
        <w:rPr/>
        <w:t>a loro</w:t>
      </w:r>
      <w:r>
        <w:rPr>
          <w:spacing w:val="-1"/>
        </w:rPr>
        <w:t> </w:t>
      </w:r>
      <w:r>
        <w:rPr/>
        <w:t>volta recentemente</w:t>
      </w:r>
      <w:r>
        <w:rPr>
          <w:spacing w:val="-1"/>
        </w:rPr>
        <w:t> </w:t>
      </w:r>
      <w:r>
        <w:rPr/>
        <w:t>introdotte dal</w:t>
      </w:r>
      <w:r>
        <w:rPr>
          <w:spacing w:val="-1"/>
        </w:rPr>
        <w:t> </w:t>
      </w:r>
      <w:r>
        <w:rPr/>
        <w:t>Centro Nazionale</w:t>
      </w:r>
      <w:r>
        <w:rPr>
          <w:spacing w:val="-6"/>
        </w:rPr>
        <w:t> </w:t>
      </w:r>
      <w:r>
        <w:rPr/>
        <w:t>Trapianti e</w:t>
      </w:r>
      <w:r>
        <w:rPr>
          <w:spacing w:val="-1"/>
        </w:rPr>
        <w:t> </w:t>
      </w:r>
      <w:r>
        <w:rPr/>
        <w:t>Centro Nazionale</w:t>
      </w:r>
      <w:r>
        <w:rPr>
          <w:spacing w:val="-1"/>
        </w:rPr>
        <w:t> </w:t>
      </w:r>
      <w:r>
        <w:rPr/>
        <w:t>Sangue.</w:t>
      </w:r>
    </w:p>
    <w:p>
      <w:pPr>
        <w:pStyle w:val="BodyText"/>
        <w:rPr>
          <w:sz w:val="21"/>
        </w:rPr>
      </w:pPr>
    </w:p>
    <w:p>
      <w:pPr>
        <w:pStyle w:val="BodyText"/>
        <w:spacing w:line="247" w:lineRule="auto"/>
        <w:ind w:left="455" w:right="204"/>
        <w:jc w:val="both"/>
      </w:pPr>
      <w:r>
        <w:rPr/>
        <w:t>"Pur perseguendo finalità diverse, Regione e Istituto Superiore di Sanità hanno dunque incontrato la</w:t>
      </w:r>
      <w:r>
        <w:rPr>
          <w:spacing w:val="1"/>
        </w:rPr>
        <w:t> </w:t>
      </w:r>
      <w:r>
        <w:rPr/>
        <w:t>disponibilità di JACIE a utilizzare la visita dei suoi ispettori per compiere le proprie autonome verifiche,</w:t>
      </w:r>
      <w:r>
        <w:rPr>
          <w:spacing w:val="-57"/>
        </w:rPr>
        <w:t> </w:t>
      </w:r>
      <w:r>
        <w:rPr/>
        <w:t>valorizzando - osserva il Direttore generale dello IOV, Patrizia Benini - i punti in comune di ciascuno di</w:t>
      </w:r>
      <w:r>
        <w:rPr>
          <w:spacing w:val="-57"/>
        </w:rPr>
        <w:t> </w:t>
      </w:r>
      <w:r>
        <w:rPr/>
        <w:t>tali percorsi. Gli esiti degli audit, i quali hanno evidenziato fra l’altro, un’eccezionale propensione al</w:t>
      </w:r>
      <w:r>
        <w:rPr>
          <w:spacing w:val="1"/>
        </w:rPr>
        <w:t> </w:t>
      </w:r>
      <w:r>
        <w:rPr/>
        <w:t>lavoro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equipe multidisciplinare, da sempre prerogativa dell’Istituto, daranno ulteriore impulso al</w:t>
      </w:r>
      <w:r>
        <w:rPr>
          <w:spacing w:val="1"/>
        </w:rPr>
        <w:t> </w:t>
      </w:r>
      <w:r>
        <w:rPr/>
        <w:t>continuo processo di miglioramento, sviluppo e integrazione dello IOV anche nell’attività di trapianto</w:t>
      </w:r>
      <w:r>
        <w:rPr>
          <w:spacing w:val="1"/>
        </w:rPr>
        <w:t> </w:t>
      </w:r>
      <w:r>
        <w:rPr/>
        <w:t>autologo di cellule staminali emopoietiche (che nel frattempo continua regolarmente) con, in più, il</w:t>
      </w:r>
      <w:r>
        <w:rPr>
          <w:spacing w:val="1"/>
        </w:rPr>
        <w:t> </w:t>
      </w:r>
      <w:r>
        <w:rPr/>
        <w:t>valore</w:t>
      </w:r>
      <w:r>
        <w:rPr>
          <w:spacing w:val="-1"/>
        </w:rPr>
        <w:t> </w:t>
      </w:r>
      <w:r>
        <w:rPr/>
        <w:t>aggiunto dell’allineamento agli</w:t>
      </w:r>
      <w:r>
        <w:rPr>
          <w:spacing w:val="-1"/>
        </w:rPr>
        <w:t> </w:t>
      </w:r>
      <w:r>
        <w:rPr/>
        <w:t>stringenti standard clinico-organizzativi definiti</w:t>
      </w:r>
      <w:r>
        <w:rPr>
          <w:spacing w:val="-1"/>
        </w:rPr>
        <w:t> </w:t>
      </w:r>
      <w:r>
        <w:rPr/>
        <w:t>da JACIE".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0"/>
        <w:ind w:left="1094" w:right="0" w:firstLine="0"/>
        <w:jc w:val="left"/>
        <w:rPr>
          <w:b/>
          <w:sz w:val="24"/>
        </w:rPr>
      </w:pPr>
      <w:r>
        <w:rPr>
          <w:b/>
          <w:sz w:val="24"/>
        </w:rPr>
        <w:t>Ufficio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Stampa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IOV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IRCCS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Email:</w:t>
      </w:r>
      <w:r>
        <w:rPr>
          <w:b/>
          <w:spacing w:val="3"/>
          <w:sz w:val="24"/>
        </w:rPr>
        <w:t> </w:t>
      </w:r>
      <w:hyperlink r:id="rId9">
        <w:r>
          <w:rPr>
            <w:b/>
            <w:color w:val="1154CC"/>
            <w:sz w:val="24"/>
            <w:u w:val="thick" w:color="1154CC"/>
          </w:rPr>
          <w:t>ufficio.stampa@iov.veneto.i</w:t>
        </w:r>
      </w:hyperlink>
      <w:r>
        <w:rPr>
          <w:b/>
          <w:color w:val="1154CC"/>
          <w:sz w:val="24"/>
          <w:u w:val="thick" w:color="1154CC"/>
        </w:rPr>
        <w:t>t</w:t>
      </w:r>
      <w:r>
        <w:rPr>
          <w:b/>
          <w:color w:val="1154CC"/>
          <w:spacing w:val="-2"/>
          <w:sz w:val="24"/>
          <w:u w:val="thick" w:color="1154CC"/>
        </w:rPr>
        <w:t> </w:t>
      </w:r>
      <w:r>
        <w:rPr>
          <w:b/>
          <w:sz w:val="24"/>
        </w:rPr>
        <w:t>Cell: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338.5866778</w:t>
      </w:r>
    </w:p>
    <w:sectPr>
      <w:pgSz w:w="11920" w:h="16840"/>
      <w:pgMar w:header="0" w:footer="614" w:top="640" w:bottom="800" w:left="56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7392">
          <wp:simplePos x="0" y="0"/>
          <wp:positionH relativeFrom="page">
            <wp:posOffset>1292859</wp:posOffset>
          </wp:positionH>
          <wp:positionV relativeFrom="page">
            <wp:posOffset>10176233</wp:posOffset>
          </wp:positionV>
          <wp:extent cx="4552950" cy="31805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780" w:right="1552"/>
      <w:jc w:val="center"/>
    </w:pPr>
    <w:rPr>
      <w:rFonts w:ascii="Times New Roman" w:hAnsi="Times New Roman" w:eastAsia="Times New Roman" w:cs="Times New Roman"/>
      <w:b/>
      <w:bCs/>
      <w:sz w:val="34"/>
      <w:szCs w:val="3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hyperlink" Target="mailto:ufficio.stampa@iov.veneto.it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2022-11-26T13:53:11Z</dcterms:created>
  <dcterms:modified xsi:type="dcterms:W3CDTF">2022-11-26T13:53:11Z</dcterms:modified>
</cp:coreProperties>
</file>