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366" w:val="left" w:leader="none"/>
          <w:tab w:pos="8511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88485" cy="159734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85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87"/>
          <w:sz w:val="20"/>
        </w:rPr>
        <w:drawing>
          <wp:inline distT="0" distB="0" distL="0" distR="0">
            <wp:extent cx="2575075" cy="91392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7"/>
          <w:sz w:val="20"/>
        </w:rPr>
      </w:r>
      <w:r>
        <w:rPr>
          <w:position w:val="87"/>
          <w:sz w:val="20"/>
        </w:rPr>
        <w:tab/>
      </w:r>
      <w:r>
        <w:rPr>
          <w:position w:val="89"/>
          <w:sz w:val="20"/>
        </w:rPr>
        <w:drawing>
          <wp:inline distT="0" distB="0" distL="0" distR="0">
            <wp:extent cx="1267505" cy="102870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9"/>
          <w:sz w:val="20"/>
        </w:rPr>
      </w:r>
    </w:p>
    <w:p>
      <w:pPr>
        <w:pStyle w:val="BodyText"/>
        <w:rPr>
          <w:sz w:val="14"/>
        </w:rPr>
      </w:pPr>
    </w:p>
    <w:p>
      <w:pPr>
        <w:spacing w:before="89"/>
        <w:ind w:left="980" w:right="815" w:firstLine="0"/>
        <w:jc w:val="center"/>
        <w:rPr>
          <w:b/>
          <w:sz w:val="28"/>
        </w:rPr>
      </w:pPr>
      <w:r>
        <w:rPr>
          <w:b/>
          <w:spacing w:val="-3"/>
          <w:sz w:val="28"/>
          <w:u w:val="thick"/>
        </w:rPr>
        <w:t>COMUNICATO</w:t>
      </w:r>
      <w:r>
        <w:rPr>
          <w:b/>
          <w:spacing w:val="-15"/>
          <w:sz w:val="28"/>
          <w:u w:val="thick"/>
        </w:rPr>
        <w:t> </w:t>
      </w:r>
      <w:r>
        <w:rPr>
          <w:b/>
          <w:spacing w:val="-3"/>
          <w:sz w:val="28"/>
          <w:u w:val="thick"/>
        </w:rPr>
        <w:t>STAMPA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31"/>
        </w:rPr>
      </w:pPr>
    </w:p>
    <w:p>
      <w:pPr>
        <w:pStyle w:val="Heading1"/>
      </w:pPr>
      <w:r>
        <w:rPr>
          <w:spacing w:val="-2"/>
        </w:rPr>
        <w:t>IL</w:t>
      </w:r>
      <w:r>
        <w:rPr>
          <w:spacing w:val="-27"/>
        </w:rPr>
        <w:t> </w:t>
      </w:r>
      <w:r>
        <w:rPr>
          <w:spacing w:val="-2"/>
        </w:rPr>
        <w:t>TUMORE</w:t>
      </w:r>
      <w:r>
        <w:rPr/>
        <w:t> </w:t>
      </w:r>
      <w:r>
        <w:rPr>
          <w:spacing w:val="-1"/>
        </w:rPr>
        <w:t>DEL</w:t>
      </w:r>
      <w:r>
        <w:rPr>
          <w:spacing w:val="-19"/>
        </w:rPr>
        <w:t> </w:t>
      </w:r>
      <w:r>
        <w:rPr>
          <w:spacing w:val="-1"/>
        </w:rPr>
        <w:t>PANCREAS</w:t>
      </w:r>
      <w:r>
        <w:rPr/>
        <w:t> </w:t>
      </w:r>
      <w:r>
        <w:rPr>
          <w:spacing w:val="-1"/>
        </w:rPr>
        <w:t>NEL</w:t>
      </w:r>
      <w:r>
        <w:rPr>
          <w:spacing w:val="-26"/>
        </w:rPr>
        <w:t> </w:t>
      </w:r>
      <w:r>
        <w:rPr>
          <w:spacing w:val="-1"/>
        </w:rPr>
        <w:t>VENETO:</w:t>
      </w:r>
    </w:p>
    <w:p>
      <w:pPr>
        <w:spacing w:line="304" w:lineRule="auto" w:before="111"/>
        <w:ind w:left="1008" w:right="815" w:firstLine="0"/>
        <w:jc w:val="center"/>
        <w:rPr>
          <w:b/>
          <w:sz w:val="36"/>
        </w:rPr>
      </w:pPr>
      <w:r>
        <w:rPr>
          <w:b/>
          <w:spacing w:val="-4"/>
          <w:sz w:val="36"/>
        </w:rPr>
        <w:t>LA</w:t>
      </w:r>
      <w:r>
        <w:rPr>
          <w:b/>
          <w:spacing w:val="-20"/>
          <w:sz w:val="36"/>
        </w:rPr>
        <w:t> </w:t>
      </w:r>
      <w:r>
        <w:rPr>
          <w:b/>
          <w:spacing w:val="-4"/>
          <w:sz w:val="36"/>
        </w:rPr>
        <w:t>RIVISTA</w:t>
      </w:r>
      <w:r>
        <w:rPr>
          <w:b/>
          <w:spacing w:val="-20"/>
          <w:sz w:val="36"/>
        </w:rPr>
        <w:t> </w:t>
      </w:r>
      <w:r>
        <w:rPr>
          <w:b/>
          <w:spacing w:val="-4"/>
          <w:sz w:val="36"/>
        </w:rPr>
        <w:t>“CANCERS”</w:t>
      </w:r>
      <w:r>
        <w:rPr>
          <w:b/>
          <w:spacing w:val="5"/>
          <w:sz w:val="36"/>
        </w:rPr>
        <w:t> </w:t>
      </w:r>
      <w:r>
        <w:rPr>
          <w:b/>
          <w:spacing w:val="-3"/>
          <w:sz w:val="36"/>
        </w:rPr>
        <w:t>PUBBLICA</w:t>
      </w:r>
      <w:r>
        <w:rPr>
          <w:b/>
          <w:spacing w:val="-19"/>
          <w:sz w:val="36"/>
        </w:rPr>
        <w:t> </w:t>
      </w:r>
      <w:r>
        <w:rPr>
          <w:b/>
          <w:spacing w:val="-3"/>
          <w:sz w:val="36"/>
        </w:rPr>
        <w:t>I</w:t>
      </w:r>
      <w:r>
        <w:rPr>
          <w:b/>
          <w:sz w:val="36"/>
        </w:rPr>
        <w:t> </w:t>
      </w:r>
      <w:r>
        <w:rPr>
          <w:b/>
          <w:spacing w:val="-3"/>
          <w:sz w:val="36"/>
        </w:rPr>
        <w:t>RISULTATI</w:t>
      </w:r>
      <w:r>
        <w:rPr>
          <w:b/>
          <w:spacing w:val="1"/>
          <w:sz w:val="36"/>
        </w:rPr>
        <w:t> </w:t>
      </w:r>
      <w:r>
        <w:rPr>
          <w:b/>
          <w:spacing w:val="-3"/>
          <w:sz w:val="36"/>
        </w:rPr>
        <w:t>DI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UNO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STUDIO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COLLABORATIVO</w:t>
      </w:r>
    </w:p>
    <w:p>
      <w:pPr>
        <w:pStyle w:val="Heading1"/>
        <w:spacing w:line="412" w:lineRule="exact"/>
        <w:ind w:left="1006"/>
      </w:pPr>
      <w:r>
        <w:rPr>
          <w:spacing w:val="-1"/>
        </w:rPr>
        <w:t>TRA</w:t>
      </w:r>
      <w:r>
        <w:rPr>
          <w:spacing w:val="-20"/>
        </w:rPr>
        <w:t> </w:t>
      </w:r>
      <w:r>
        <w:rPr>
          <w:spacing w:val="-1"/>
        </w:rPr>
        <w:t>IOV</w:t>
      </w:r>
      <w:r>
        <w:rPr>
          <w:spacing w:val="-7"/>
        </w:rPr>
        <w:t> </w:t>
      </w:r>
      <w:r>
        <w:rPr>
          <w:spacing w:val="-1"/>
        </w:rPr>
        <w:t>E</w:t>
      </w:r>
      <w:r>
        <w:rPr/>
        <w:t> REGISTRO</w:t>
      </w:r>
      <w:r>
        <w:rPr>
          <w:spacing w:val="-7"/>
        </w:rPr>
        <w:t> </w:t>
      </w:r>
      <w:r>
        <w:rPr/>
        <w:t>TUMORI DEL</w:t>
      </w:r>
      <w:r>
        <w:rPr>
          <w:spacing w:val="-27"/>
        </w:rPr>
        <w:t> </w:t>
      </w:r>
      <w:r>
        <w:rPr/>
        <w:t>VENETO</w:t>
      </w:r>
    </w:p>
    <w:p>
      <w:pPr>
        <w:pStyle w:val="BodyText"/>
        <w:spacing w:before="9"/>
        <w:rPr>
          <w:b/>
          <w:sz w:val="53"/>
        </w:rPr>
      </w:pPr>
    </w:p>
    <w:p>
      <w:pPr>
        <w:spacing w:line="300" w:lineRule="auto" w:before="0"/>
        <w:ind w:left="815" w:right="567" w:firstLine="4"/>
        <w:jc w:val="center"/>
        <w:rPr>
          <w:b/>
          <w:sz w:val="26"/>
        </w:rPr>
      </w:pPr>
      <w:r>
        <w:rPr>
          <w:b/>
          <w:sz w:val="26"/>
        </w:rPr>
        <w:t>Significativo miglioramento delle strategie diagnostiche, con particolare riferimento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all'utilizzo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pre-operatorio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dell’esame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microscopico.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Tra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il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2010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il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2018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raddoppiate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le diagnosi e aumentata la sopravvivenza. L’importanza della collaborazione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interdisciplinare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tra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anatomo-patologi,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chirurghi,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gastroenterologi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radiologi.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300" w:lineRule="auto"/>
        <w:ind w:left="455" w:right="207"/>
        <w:jc w:val="both"/>
      </w:pPr>
      <w:r>
        <w:rPr/>
        <w:t>Padova, 15 dicembre 2022. Tra le neoplasie maligne, i tumori del pancreas sono tra i più</w:t>
      </w:r>
      <w:r>
        <w:rPr>
          <w:spacing w:val="1"/>
        </w:rPr>
        <w:t> </w:t>
      </w:r>
      <w:r>
        <w:rPr/>
        <w:t>aggressivi e la loro incidenza è costante nei maschi e crescente nel sesso femminile. Nel 2018 il</w:t>
      </w:r>
      <w:r>
        <w:rPr>
          <w:spacing w:val="1"/>
        </w:rPr>
        <w:t> </w:t>
      </w:r>
      <w:r>
        <w:rPr/>
        <w:t>Registro Tumori del Veneto ha registrato 1.340 nuovi casi e l'elevata percentuale di decessi è</w:t>
      </w:r>
      <w:r>
        <w:rPr>
          <w:spacing w:val="1"/>
        </w:rPr>
        <w:t> </w:t>
      </w:r>
      <w:r>
        <w:rPr/>
        <w:t>spesso legata ad una diagnosi tardiva. Una delle armi vincenti è la correttezza diagnostica, in</w:t>
      </w:r>
      <w:r>
        <w:rPr>
          <w:spacing w:val="1"/>
        </w:rPr>
        <w:t> </w:t>
      </w:r>
      <w:r>
        <w:rPr/>
        <w:t>particolare la diagnosi microscopica, strettamente correlata alle decisioni terapeutiche: queste</w:t>
      </w:r>
      <w:r>
        <w:rPr>
          <w:spacing w:val="1"/>
        </w:rPr>
        <w:t> </w:t>
      </w:r>
      <w:r>
        <w:rPr/>
        <w:t>risultano</w:t>
      </w:r>
      <w:r>
        <w:rPr>
          <w:spacing w:val="-2"/>
        </w:rPr>
        <w:t> </w:t>
      </w:r>
      <w:r>
        <w:rPr/>
        <w:t>tanto</w:t>
      </w:r>
      <w:r>
        <w:rPr>
          <w:spacing w:val="-2"/>
        </w:rPr>
        <w:t> </w:t>
      </w:r>
      <w:r>
        <w:rPr/>
        <w:t>più</w:t>
      </w:r>
      <w:r>
        <w:rPr>
          <w:spacing w:val="-2"/>
        </w:rPr>
        <w:t> </w:t>
      </w:r>
      <w:r>
        <w:rPr/>
        <w:t>efficaci,</w:t>
      </w:r>
      <w:r>
        <w:rPr>
          <w:spacing w:val="-1"/>
        </w:rPr>
        <w:t> </w:t>
      </w:r>
      <w:r>
        <w:rPr/>
        <w:t>quanto</w:t>
      </w:r>
      <w:r>
        <w:rPr>
          <w:spacing w:val="-2"/>
        </w:rPr>
        <w:t> </w:t>
      </w:r>
      <w:r>
        <w:rPr/>
        <w:t>più</w:t>
      </w:r>
      <w:r>
        <w:rPr>
          <w:spacing w:val="-2"/>
        </w:rPr>
        <w:t> </w:t>
      </w:r>
      <w:r>
        <w:rPr/>
        <w:t>precoce</w:t>
      </w:r>
      <w:r>
        <w:rPr>
          <w:spacing w:val="-1"/>
        </w:rPr>
        <w:t> </w:t>
      </w:r>
      <w:r>
        <w:rPr/>
        <w:t>è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diagnosi.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spacing w:line="300" w:lineRule="auto"/>
        <w:ind w:left="455" w:right="212"/>
        <w:jc w:val="both"/>
      </w:pPr>
      <w:r>
        <w:rPr/>
        <w:t>Uno studio collaborativo dell’Istituto Oncologico Veneto-IRCCS e del Registro Tumori della</w:t>
      </w:r>
      <w:r>
        <w:rPr>
          <w:spacing w:val="1"/>
        </w:rPr>
        <w:t> </w:t>
      </w:r>
      <w:r>
        <w:rPr/>
        <w:t>Regione</w:t>
      </w:r>
      <w:r>
        <w:rPr>
          <w:spacing w:val="1"/>
        </w:rPr>
        <w:t> </w:t>
      </w:r>
      <w:r>
        <w:rPr/>
        <w:t>Veneto,</w:t>
      </w:r>
      <w:r>
        <w:rPr>
          <w:spacing w:val="1"/>
        </w:rPr>
        <w:t> </w:t>
      </w:r>
      <w:r>
        <w:rPr/>
        <w:t>pubblicato</w:t>
      </w:r>
      <w:r>
        <w:rPr>
          <w:spacing w:val="1"/>
        </w:rPr>
        <w:t> </w:t>
      </w:r>
      <w:r>
        <w:rPr/>
        <w:t>sulla</w:t>
      </w:r>
      <w:r>
        <w:rPr>
          <w:spacing w:val="1"/>
        </w:rPr>
        <w:t> </w:t>
      </w:r>
      <w:r>
        <w:rPr/>
        <w:t>rivista</w:t>
      </w:r>
      <w:r>
        <w:rPr>
          <w:spacing w:val="1"/>
        </w:rPr>
        <w:t> </w:t>
      </w:r>
      <w:r>
        <w:rPr/>
        <w:t>”</w:t>
      </w:r>
      <w:r>
        <w:rPr>
          <w:b/>
          <w:i/>
        </w:rPr>
        <w:t>Cancers”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documentato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significativo</w:t>
      </w:r>
      <w:r>
        <w:rPr>
          <w:spacing w:val="1"/>
        </w:rPr>
        <w:t> </w:t>
      </w:r>
      <w:r>
        <w:rPr/>
        <w:t>miglioramento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strategie</w:t>
      </w:r>
      <w:r>
        <w:rPr>
          <w:spacing w:val="1"/>
        </w:rPr>
        <w:t> </w:t>
      </w:r>
      <w:r>
        <w:rPr/>
        <w:t>diagnostiche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2018,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particolare</w:t>
      </w:r>
      <w:r>
        <w:rPr>
          <w:spacing w:val="1"/>
        </w:rPr>
        <w:t> </w:t>
      </w:r>
      <w:r>
        <w:rPr/>
        <w:t>riferimento</w:t>
      </w:r>
      <w:r>
        <w:rPr>
          <w:spacing w:val="1"/>
        </w:rPr>
        <w:t> </w:t>
      </w:r>
      <w:r>
        <w:rPr/>
        <w:t>all'utilizzazione</w:t>
      </w:r>
      <w:r>
        <w:rPr>
          <w:spacing w:val="-2"/>
        </w:rPr>
        <w:t> </w:t>
      </w:r>
      <w:r>
        <w:rPr/>
        <w:t>pre-operatoria</w:t>
      </w:r>
      <w:r>
        <w:rPr>
          <w:spacing w:val="-2"/>
        </w:rPr>
        <w:t> </w:t>
      </w:r>
      <w:r>
        <w:rPr/>
        <w:t>dell’esame</w:t>
      </w:r>
      <w:r>
        <w:rPr>
          <w:spacing w:val="-2"/>
        </w:rPr>
        <w:t> </w:t>
      </w:r>
      <w:r>
        <w:rPr/>
        <w:t>microscopico.</w:t>
      </w:r>
    </w:p>
    <w:p>
      <w:pPr>
        <w:pStyle w:val="BodyText"/>
        <w:rPr>
          <w:sz w:val="33"/>
        </w:rPr>
      </w:pPr>
    </w:p>
    <w:p>
      <w:pPr>
        <w:pStyle w:val="BodyText"/>
        <w:spacing w:line="300" w:lineRule="auto"/>
        <w:ind w:left="455" w:right="211"/>
        <w:jc w:val="both"/>
      </w:pPr>
      <w:r>
        <w:rPr/>
        <w:t>Alberto</w:t>
      </w:r>
      <w:r>
        <w:rPr>
          <w:spacing w:val="1"/>
        </w:rPr>
        <w:t> </w:t>
      </w:r>
      <w:r>
        <w:rPr/>
        <w:t>Fantin,</w:t>
      </w:r>
      <w:r>
        <w:rPr>
          <w:spacing w:val="1"/>
        </w:rPr>
        <w:t> </w:t>
      </w:r>
      <w:r>
        <w:rPr>
          <w:color w:val="212121"/>
        </w:rPr>
        <w:t>Direttore</w:t>
      </w:r>
      <w:r>
        <w:rPr>
          <w:color w:val="212121"/>
          <w:spacing w:val="1"/>
        </w:rPr>
        <w:t> </w:t>
      </w:r>
      <w:r>
        <w:rPr>
          <w:color w:val="212121"/>
        </w:rPr>
        <w:t>della</w:t>
      </w:r>
      <w:r>
        <w:rPr>
          <w:color w:val="212121"/>
          <w:spacing w:val="1"/>
        </w:rPr>
        <w:t> </w:t>
      </w:r>
      <w:r>
        <w:rPr>
          <w:color w:val="212121"/>
        </w:rPr>
        <w:t>Gastroenterologia</w:t>
      </w:r>
      <w:r>
        <w:rPr>
          <w:color w:val="212121"/>
          <w:spacing w:val="1"/>
        </w:rPr>
        <w:t> </w:t>
      </w:r>
      <w:r>
        <w:rPr>
          <w:color w:val="212121"/>
        </w:rPr>
        <w:t>dello</w:t>
      </w:r>
      <w:r>
        <w:rPr>
          <w:color w:val="212121"/>
          <w:spacing w:val="1"/>
        </w:rPr>
        <w:t> </w:t>
      </w:r>
      <w:r>
        <w:rPr>
          <w:color w:val="212121"/>
        </w:rPr>
        <w:t>IOV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/>
        <w:t>primo</w:t>
      </w:r>
      <w:r>
        <w:rPr>
          <w:spacing w:val="1"/>
        </w:rPr>
        <w:t> </w:t>
      </w:r>
      <w:r>
        <w:rPr/>
        <w:t>autore</w:t>
      </w:r>
      <w:r>
        <w:rPr>
          <w:spacing w:val="1"/>
        </w:rPr>
        <w:t> </w:t>
      </w:r>
      <w:r>
        <w:rPr/>
        <w:t>dello</w:t>
      </w:r>
      <w:r>
        <w:rPr>
          <w:spacing w:val="1"/>
        </w:rPr>
        <w:t> </w:t>
      </w:r>
      <w:r>
        <w:rPr/>
        <w:t>studio,</w:t>
      </w:r>
      <w:r>
        <w:rPr>
          <w:spacing w:val="1"/>
        </w:rPr>
        <w:t> </w:t>
      </w:r>
      <w:r>
        <w:rPr/>
        <w:t>documenta</w:t>
      </w:r>
      <w:r>
        <w:rPr>
          <w:spacing w:val="-4"/>
        </w:rPr>
        <w:t> </w:t>
      </w:r>
      <w:r>
        <w:rPr/>
        <w:t>che,</w:t>
      </w:r>
      <w:r>
        <w:rPr>
          <w:spacing w:val="-4"/>
        </w:rPr>
        <w:t> </w:t>
      </w:r>
      <w:r>
        <w:rPr/>
        <w:t>tra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2010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2018,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numero</w:t>
      </w:r>
      <w:r>
        <w:rPr>
          <w:spacing w:val="-4"/>
        </w:rPr>
        <w:t> </w:t>
      </w:r>
      <w:r>
        <w:rPr/>
        <w:t>dei</w:t>
      </w:r>
      <w:r>
        <w:rPr>
          <w:spacing w:val="-4"/>
        </w:rPr>
        <w:t> </w:t>
      </w:r>
      <w:r>
        <w:rPr/>
        <w:t>casi</w:t>
      </w:r>
      <w:r>
        <w:rPr>
          <w:spacing w:val="-4"/>
        </w:rPr>
        <w:t> </w:t>
      </w:r>
      <w:r>
        <w:rPr/>
        <w:t>diagnosticati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esame</w:t>
      </w:r>
      <w:r>
        <w:rPr>
          <w:spacing w:val="-4"/>
        </w:rPr>
        <w:t> </w:t>
      </w:r>
      <w:r>
        <w:rPr/>
        <w:t>microscopico</w:t>
      </w:r>
    </w:p>
    <w:p>
      <w:pPr>
        <w:spacing w:after="0" w:line="300" w:lineRule="auto"/>
        <w:jc w:val="both"/>
        <w:sectPr>
          <w:footerReference w:type="default" r:id="rId5"/>
          <w:type w:val="continuous"/>
          <w:pgSz w:w="11920" w:h="16840"/>
          <w:pgMar w:footer="614" w:top="640" w:bottom="800" w:left="560" w:right="660"/>
          <w:pgNumType w:start="1"/>
        </w:sectPr>
      </w:pPr>
    </w:p>
    <w:p>
      <w:pPr>
        <w:tabs>
          <w:tab w:pos="8511" w:val="left" w:leader="none"/>
        </w:tabs>
        <w:spacing w:line="240" w:lineRule="auto"/>
        <w:ind w:left="336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300" w:lineRule="auto" w:before="89"/>
        <w:ind w:left="455" w:right="203"/>
        <w:jc w:val="both"/>
      </w:pPr>
      <w:r>
        <w:rPr/>
        <w:pict>
          <v:group style="position:absolute;margin-left:33.550003pt;margin-top:-137.443176pt;width:520.4500pt;height:534.3pt;mso-position-horizontal-relative:page;mso-position-vertical-relative:paragraph;z-index:-15770624" coordorigin="671,-2749" coordsize="10409,10686">
            <v:shape style="position:absolute;left:671;top:-2749;width:2040;height:2535" type="#_x0000_t75" stroked="false">
              <v:imagedata r:id="rId6" o:title=""/>
            </v:shape>
            <v:shape style="position:absolute;left:859;top:-283;width:10220;height:8220" coordorigin="860,-283" coordsize="10220,8220" path="m11080,7577l11060,7577,11060,7237,11060,7217,11060,-283,1020,-283,1020,7577,860,7577,860,7937,11080,7937,11080,7577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sono</w:t>
      </w:r>
      <w:r>
        <w:rPr>
          <w:spacing w:val="1"/>
        </w:rPr>
        <w:t> </w:t>
      </w:r>
      <w:r>
        <w:rPr/>
        <w:t>pressoché</w:t>
      </w:r>
      <w:r>
        <w:rPr>
          <w:spacing w:val="1"/>
        </w:rPr>
        <w:t> </w:t>
      </w:r>
      <w:r>
        <w:rPr/>
        <w:t>raddoppiati,</w:t>
      </w:r>
      <w:r>
        <w:rPr>
          <w:spacing w:val="1"/>
        </w:rPr>
        <w:t> </w:t>
      </w:r>
      <w:r>
        <w:rPr/>
        <w:t>passando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13%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25%.</w:t>
      </w:r>
      <w:r>
        <w:rPr>
          <w:spacing w:val="1"/>
        </w:rPr>
        <w:t> </w:t>
      </w:r>
      <w:r>
        <w:rPr/>
        <w:t>“L’importanza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maggiore</w:t>
      </w:r>
      <w:r>
        <w:rPr>
          <w:spacing w:val="1"/>
        </w:rPr>
        <w:t> </w:t>
      </w:r>
      <w:r>
        <w:rPr/>
        <w:t>accuratezza diagnostica - osserva il dr. Fantin - è definitivamente dimostrata dal fatto che i casi</w:t>
      </w:r>
      <w:r>
        <w:rPr>
          <w:spacing w:val="1"/>
        </w:rPr>
        <w:t> </w:t>
      </w:r>
      <w:r>
        <w:rPr/>
        <w:t>diagnosticati con esame microscopico hanno mostrato una sopravvivenza significativamente</w:t>
      </w:r>
      <w:r>
        <w:rPr>
          <w:spacing w:val="1"/>
        </w:rPr>
        <w:t> </w:t>
      </w:r>
      <w:r>
        <w:rPr/>
        <w:t>maggiore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quelli</w:t>
      </w:r>
      <w:r>
        <w:rPr>
          <w:spacing w:val="1"/>
        </w:rPr>
        <w:t> </w:t>
      </w:r>
      <w:r>
        <w:rPr/>
        <w:t>per i quali la diagnosi microscopica non è disponibile. L’accertamento</w:t>
      </w:r>
      <w:r>
        <w:rPr>
          <w:spacing w:val="1"/>
        </w:rPr>
        <w:t> </w:t>
      </w:r>
      <w:r>
        <w:rPr/>
        <w:t>microscopico pre-operatorio è il risultato di una strategia di collaborazione interdisciplinare che</w:t>
      </w:r>
      <w:r>
        <w:rPr>
          <w:spacing w:val="1"/>
        </w:rPr>
        <w:t> </w:t>
      </w:r>
      <w:r>
        <w:rPr/>
        <w:t>include</w:t>
      </w:r>
      <w:r>
        <w:rPr>
          <w:spacing w:val="21"/>
        </w:rPr>
        <w:t> </w:t>
      </w:r>
      <w:r>
        <w:rPr/>
        <w:t>anatomo-patologi,</w:t>
      </w:r>
      <w:r>
        <w:rPr>
          <w:spacing w:val="21"/>
        </w:rPr>
        <w:t> </w:t>
      </w:r>
      <w:r>
        <w:rPr/>
        <w:t>chirurghi,</w:t>
      </w:r>
      <w:r>
        <w:rPr>
          <w:spacing w:val="21"/>
        </w:rPr>
        <w:t> </w:t>
      </w:r>
      <w:r>
        <w:rPr/>
        <w:t>gastroenterologi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radiologi.</w:t>
      </w:r>
      <w:r>
        <w:rPr>
          <w:spacing w:val="21"/>
        </w:rPr>
        <w:t> </w:t>
      </w:r>
      <w:r>
        <w:rPr/>
        <w:t>Questa</w:t>
      </w:r>
      <w:r>
        <w:rPr>
          <w:spacing w:val="21"/>
        </w:rPr>
        <w:t> </w:t>
      </w:r>
      <w:r>
        <w:rPr/>
        <w:t>interazione</w:t>
      </w:r>
      <w:r>
        <w:rPr>
          <w:spacing w:val="21"/>
        </w:rPr>
        <w:t> </w:t>
      </w:r>
      <w:r>
        <w:rPr/>
        <w:t>nasce</w:t>
      </w:r>
      <w:r>
        <w:rPr>
          <w:spacing w:val="21"/>
        </w:rPr>
        <w:t> </w:t>
      </w:r>
      <w:r>
        <w:rPr/>
        <w:t>da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indirizzo</w:t>
      </w:r>
      <w:r>
        <w:rPr>
          <w:spacing w:val="1"/>
        </w:rPr>
        <w:t> </w:t>
      </w:r>
      <w:r>
        <w:rPr/>
        <w:t>strategico</w:t>
      </w:r>
      <w:r>
        <w:rPr>
          <w:spacing w:val="1"/>
        </w:rPr>
        <w:t> </w:t>
      </w:r>
      <w:r>
        <w:rPr/>
        <w:t>generale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concretizza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operatività</w:t>
      </w:r>
      <w:r>
        <w:rPr>
          <w:spacing w:val="1"/>
        </w:rPr>
        <w:t> </w:t>
      </w:r>
      <w:r>
        <w:rPr/>
        <w:t>integrata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numerosi</w:t>
      </w:r>
      <w:r>
        <w:rPr>
          <w:spacing w:val="1"/>
        </w:rPr>
        <w:t> </w:t>
      </w:r>
      <w:r>
        <w:rPr/>
        <w:t>specialisti</w:t>
      </w:r>
      <w:r>
        <w:rPr>
          <w:spacing w:val="-2"/>
        </w:rPr>
        <w:t> </w:t>
      </w:r>
      <w:r>
        <w:rPr/>
        <w:t>che</w:t>
      </w:r>
      <w:r>
        <w:rPr>
          <w:spacing w:val="-2"/>
        </w:rPr>
        <w:t> </w:t>
      </w:r>
      <w:r>
        <w:rPr/>
        <w:t>operano</w:t>
      </w:r>
      <w:r>
        <w:rPr>
          <w:spacing w:val="-2"/>
        </w:rPr>
        <w:t> </w:t>
      </w:r>
      <w:r>
        <w:rPr/>
        <w:t>nella</w:t>
      </w:r>
      <w:r>
        <w:rPr>
          <w:spacing w:val="-2"/>
        </w:rPr>
        <w:t> </w:t>
      </w:r>
      <w:r>
        <w:rPr/>
        <w:t>diagnosi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nella</w:t>
      </w:r>
      <w:r>
        <w:rPr>
          <w:spacing w:val="-2"/>
        </w:rPr>
        <w:t> </w:t>
      </w:r>
      <w:r>
        <w:rPr/>
        <w:t>terapia</w:t>
      </w:r>
      <w:r>
        <w:rPr>
          <w:spacing w:val="-2"/>
        </w:rPr>
        <w:t> </w:t>
      </w:r>
      <w:r>
        <w:rPr/>
        <w:t>dei</w:t>
      </w:r>
      <w:r>
        <w:rPr>
          <w:spacing w:val="-1"/>
        </w:rPr>
        <w:t> </w:t>
      </w:r>
      <w:r>
        <w:rPr/>
        <w:t>tumori”.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spacing w:line="300" w:lineRule="auto"/>
        <w:ind w:left="455" w:right="207"/>
        <w:jc w:val="both"/>
      </w:pPr>
      <w:r>
        <w:rPr/>
        <w:t>Lo studio, supportato dal Ministero della Salute, ha trovato fondamento nei dati raccolti dal</w:t>
      </w:r>
      <w:r>
        <w:rPr>
          <w:spacing w:val="1"/>
        </w:rPr>
        <w:t> </w:t>
      </w:r>
      <w:r>
        <w:rPr/>
        <w:t>Registro Tumori del Veneto, di cui è Responsabile Scientifico il prof. Massimo Rugge, che</w:t>
      </w:r>
      <w:r>
        <w:rPr>
          <w:spacing w:val="1"/>
        </w:rPr>
        <w:t> </w:t>
      </w:r>
      <w:r>
        <w:rPr/>
        <w:t>copre l’intera popolazione regionale di 5.000.000 di residenti. Oltre alla Gastroenterologia dello</w:t>
      </w:r>
      <w:r>
        <w:rPr>
          <w:spacing w:val="-62"/>
        </w:rPr>
        <w:t> </w:t>
      </w:r>
      <w:r>
        <w:rPr/>
        <w:t>IOV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Tumori,</w:t>
      </w:r>
      <w:r>
        <w:rPr>
          <w:spacing w:val="1"/>
        </w:rPr>
        <w:t> </w:t>
      </w:r>
      <w:r>
        <w:rPr/>
        <w:t>hanno</w:t>
      </w:r>
      <w:r>
        <w:rPr>
          <w:spacing w:val="1"/>
        </w:rPr>
        <w:t> </w:t>
      </w:r>
      <w:r>
        <w:rPr/>
        <w:t>collaborato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pubblicazione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specialisti</w:t>
      </w:r>
      <w:r>
        <w:rPr>
          <w:spacing w:val="65"/>
        </w:rPr>
        <w:t> </w:t>
      </w:r>
      <w:r>
        <w:rPr/>
        <w:t>della</w:t>
      </w:r>
      <w:r>
        <w:rPr>
          <w:spacing w:val="1"/>
        </w:rPr>
        <w:t> </w:t>
      </w:r>
      <w:r>
        <w:rPr/>
        <w:t>Chirurgia Oncologica delle vie Digestive, direttore dott. Pilati, e dell’Oncologia 3, direttore ff</w:t>
      </w:r>
      <w:r>
        <w:rPr>
          <w:spacing w:val="1"/>
        </w:rPr>
        <w:t> </w:t>
      </w:r>
      <w:r>
        <w:rPr/>
        <w:t>dott.ssa</w:t>
      </w:r>
      <w:r>
        <w:rPr>
          <w:spacing w:val="-4"/>
        </w:rPr>
        <w:t> </w:t>
      </w:r>
      <w:r>
        <w:rPr/>
        <w:t>Lonardi,</w:t>
      </w:r>
      <w:r>
        <w:rPr>
          <w:spacing w:val="-4"/>
        </w:rPr>
        <w:t> </w:t>
      </w:r>
      <w:r>
        <w:rPr/>
        <w:t>tutte</w:t>
      </w:r>
      <w:r>
        <w:rPr>
          <w:spacing w:val="-4"/>
        </w:rPr>
        <w:t> </w:t>
      </w:r>
      <w:r>
        <w:rPr/>
        <w:t>unità</w:t>
      </w:r>
      <w:r>
        <w:rPr>
          <w:spacing w:val="-4"/>
        </w:rPr>
        <w:t> </w:t>
      </w:r>
      <w:r>
        <w:rPr/>
        <w:t>dello</w:t>
      </w:r>
      <w:r>
        <w:rPr>
          <w:spacing w:val="-4"/>
        </w:rPr>
        <w:t> </w:t>
      </w:r>
      <w:r>
        <w:rPr/>
        <w:t>IOV-IRCCS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sede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Castelfranco</w:t>
      </w:r>
      <w:r>
        <w:rPr>
          <w:spacing w:val="-8"/>
        </w:rPr>
        <w:t> </w:t>
      </w:r>
      <w:r>
        <w:rPr/>
        <w:t>Veneto.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300" w:lineRule="auto" w:before="1"/>
        <w:ind w:left="455" w:right="209"/>
        <w:jc w:val="both"/>
      </w:pPr>
      <w:r>
        <w:rPr/>
        <w:t>“Le competenze interdisciplinari costituiscono una strategia vincente: diagnosticare i tumori in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precoce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commenta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direttore</w:t>
      </w:r>
      <w:r>
        <w:rPr>
          <w:spacing w:val="1"/>
        </w:rPr>
        <w:t> </w:t>
      </w:r>
      <w:r>
        <w:rPr/>
        <w:t>generale</w:t>
      </w:r>
      <w:r>
        <w:rPr>
          <w:spacing w:val="1"/>
        </w:rPr>
        <w:t> </w:t>
      </w:r>
      <w:r>
        <w:rPr/>
        <w:t>dello</w:t>
      </w:r>
      <w:r>
        <w:rPr>
          <w:spacing w:val="1"/>
        </w:rPr>
        <w:t> </w:t>
      </w:r>
      <w:r>
        <w:rPr/>
        <w:t>IOV,</w:t>
      </w:r>
      <w:r>
        <w:rPr>
          <w:spacing w:val="1"/>
        </w:rPr>
        <w:t> </w:t>
      </w:r>
      <w:r>
        <w:rPr/>
        <w:t>Patrizia</w:t>
      </w:r>
      <w:r>
        <w:rPr>
          <w:spacing w:val="1"/>
        </w:rPr>
        <w:t> </w:t>
      </w:r>
      <w:r>
        <w:rPr/>
        <w:t>Benini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migliora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sopravvivenza dei pazienti, anche quelli affetti da carcinoma pancreatico, il più temuto tra i </w:t>
      </w:r>
      <w:r>
        <w:rPr>
          <w:i/>
        </w:rPr>
        <w:t>big</w:t>
      </w:r>
      <w:r>
        <w:rPr>
          <w:i/>
          <w:spacing w:val="1"/>
        </w:rPr>
        <w:t> </w:t>
      </w:r>
      <w:r>
        <w:rPr>
          <w:i/>
        </w:rPr>
        <w:t>killers</w:t>
      </w:r>
      <w:r>
        <w:rPr/>
        <w:t>”.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40"/>
        </w:rPr>
      </w:pPr>
    </w:p>
    <w:p>
      <w:pPr>
        <w:spacing w:before="0"/>
        <w:ind w:left="1094" w:right="0" w:firstLine="0"/>
        <w:jc w:val="left"/>
        <w:rPr>
          <w:b/>
          <w:sz w:val="24"/>
        </w:rPr>
      </w:pPr>
      <w:r>
        <w:rPr>
          <w:b/>
          <w:sz w:val="24"/>
        </w:rPr>
        <w:t>Ufficio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Stampa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IOV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IRCCS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Email:</w:t>
      </w:r>
      <w:r>
        <w:rPr>
          <w:b/>
          <w:spacing w:val="3"/>
          <w:sz w:val="24"/>
        </w:rPr>
        <w:t> </w:t>
      </w:r>
      <w:hyperlink r:id="rId9">
        <w:r>
          <w:rPr>
            <w:b/>
            <w:color w:val="1154CC"/>
            <w:sz w:val="24"/>
            <w:u w:val="thick" w:color="1154CC"/>
          </w:rPr>
          <w:t>ufficio.stampa@iov.veneto.it</w:t>
        </w:r>
        <w:r>
          <w:rPr>
            <w:b/>
            <w:color w:val="1154CC"/>
            <w:spacing w:val="-2"/>
            <w:sz w:val="24"/>
            <w:u w:val="thick" w:color="1154CC"/>
          </w:rPr>
          <w:t> </w:t>
        </w:r>
        <w:r>
          <w:rPr>
            <w:b/>
            <w:sz w:val="24"/>
          </w:rPr>
          <w:t>Cell:</w:t>
        </w:r>
      </w:hyperlink>
      <w:r>
        <w:rPr>
          <w:b/>
          <w:spacing w:val="-1"/>
          <w:sz w:val="24"/>
        </w:rPr>
        <w:t> </w:t>
      </w:r>
      <w:r>
        <w:rPr>
          <w:b/>
          <w:sz w:val="24"/>
        </w:rPr>
        <w:t>338.5866778</w:t>
      </w:r>
    </w:p>
    <w:sectPr>
      <w:pgSz w:w="11920" w:h="16840"/>
      <w:pgMar w:header="0" w:footer="614" w:top="640" w:bottom="800" w:left="5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5856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992" w:right="815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ufficio.stampa@iov.veneto.itCell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2022-12-15T10:11:31Z</dcterms:created>
  <dcterms:modified xsi:type="dcterms:W3CDTF">2022-12-15T10:11:31Z</dcterms:modified>
</cp:coreProperties>
</file>