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366" w:val="left" w:leader="none"/>
          <w:tab w:pos="8511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88485" cy="159734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85" cy="159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87"/>
          <w:sz w:val="20"/>
        </w:rPr>
        <w:drawing>
          <wp:inline distT="0" distB="0" distL="0" distR="0">
            <wp:extent cx="2575075" cy="913923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075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7"/>
          <w:sz w:val="20"/>
        </w:rPr>
      </w:r>
      <w:r>
        <w:rPr>
          <w:position w:val="87"/>
          <w:sz w:val="20"/>
        </w:rPr>
        <w:tab/>
      </w:r>
      <w:r>
        <w:rPr>
          <w:position w:val="89"/>
          <w:sz w:val="20"/>
        </w:rPr>
        <w:drawing>
          <wp:inline distT="0" distB="0" distL="0" distR="0">
            <wp:extent cx="1267505" cy="102870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9"/>
          <w:sz w:val="20"/>
        </w:rPr>
      </w:r>
    </w:p>
    <w:p>
      <w:pPr>
        <w:spacing w:before="107"/>
        <w:ind w:left="504" w:right="419" w:firstLine="0"/>
        <w:jc w:val="center"/>
        <w:rPr>
          <w:b/>
          <w:sz w:val="32"/>
        </w:rPr>
      </w:pPr>
      <w:r>
        <w:rPr>
          <w:b/>
          <w:spacing w:val="-4"/>
          <w:sz w:val="32"/>
          <w:u w:val="thick"/>
        </w:rPr>
        <w:t>COMUNICATO</w:t>
      </w:r>
      <w:r>
        <w:rPr>
          <w:b/>
          <w:spacing w:val="-14"/>
          <w:sz w:val="32"/>
          <w:u w:val="thick"/>
        </w:rPr>
        <w:t> </w:t>
      </w:r>
      <w:r>
        <w:rPr>
          <w:b/>
          <w:spacing w:val="-3"/>
          <w:sz w:val="32"/>
          <w:u w:val="thick"/>
        </w:rPr>
        <w:t>STAMPA</w:t>
      </w:r>
    </w:p>
    <w:p>
      <w:pPr>
        <w:pStyle w:val="BodyText"/>
        <w:rPr>
          <w:b/>
          <w:sz w:val="34"/>
        </w:rPr>
      </w:pPr>
    </w:p>
    <w:p>
      <w:pPr>
        <w:pStyle w:val="Title"/>
        <w:spacing w:line="328" w:lineRule="auto"/>
      </w:pPr>
      <w:r>
        <w:rPr>
          <w:spacing w:val="-3"/>
        </w:rPr>
        <w:t>“LA</w:t>
      </w:r>
      <w:r>
        <w:rPr>
          <w:spacing w:val="-30"/>
        </w:rPr>
        <w:t> </w:t>
      </w:r>
      <w:r>
        <w:rPr>
          <w:spacing w:val="-3"/>
        </w:rPr>
        <w:t>TUA</w:t>
      </w:r>
      <w:r>
        <w:rPr>
          <w:spacing w:val="-29"/>
        </w:rPr>
        <w:t> </w:t>
      </w:r>
      <w:r>
        <w:rPr>
          <w:spacing w:val="-3"/>
        </w:rPr>
        <w:t>VOCE</w:t>
      </w:r>
      <w:r>
        <w:rPr>
          <w:spacing w:val="1"/>
        </w:rPr>
        <w:t> </w:t>
      </w:r>
      <w:r>
        <w:rPr>
          <w:spacing w:val="-3"/>
        </w:rPr>
        <w:t>PER</w:t>
      </w:r>
      <w:r>
        <w:rPr/>
        <w:t> </w:t>
      </w:r>
      <w:r>
        <w:rPr>
          <w:spacing w:val="-3"/>
        </w:rPr>
        <w:t>UNA</w:t>
      </w:r>
      <w:r>
        <w:rPr>
          <w:spacing w:val="-22"/>
        </w:rPr>
        <w:t> </w:t>
      </w:r>
      <w:r>
        <w:rPr>
          <w:spacing w:val="-3"/>
        </w:rPr>
        <w:t>SANITA’</w:t>
      </w:r>
      <w:r>
        <w:rPr>
          <w:spacing w:val="-29"/>
        </w:rPr>
        <w:t> </w:t>
      </w:r>
      <w:r>
        <w:rPr>
          <w:spacing w:val="-3"/>
        </w:rPr>
        <w:t>MIGLIORE”:</w:t>
      </w:r>
      <w:r>
        <w:rPr>
          <w:spacing w:val="-97"/>
        </w:rPr>
        <w:t> </w:t>
      </w:r>
      <w:r>
        <w:rPr/>
        <w:t>OGGI</w:t>
      </w:r>
      <w:r>
        <w:rPr>
          <w:spacing w:val="-25"/>
        </w:rPr>
        <w:t> </w:t>
      </w:r>
      <w:r>
        <w:rPr/>
        <w:t>ALLO</w:t>
      </w:r>
      <w:r>
        <w:rPr>
          <w:spacing w:val="-3"/>
        </w:rPr>
        <w:t> </w:t>
      </w:r>
      <w:r>
        <w:rPr/>
        <w:t>IOV</w:t>
      </w:r>
      <w:r>
        <w:rPr>
          <w:spacing w:val="-10"/>
        </w:rPr>
        <w:t> </w:t>
      </w:r>
      <w:r>
        <w:rPr/>
        <w:t>DEBUTTA</w:t>
      </w:r>
      <w:r>
        <w:rPr>
          <w:spacing w:val="-25"/>
        </w:rPr>
        <w:t> </w:t>
      </w:r>
      <w:r>
        <w:rPr/>
        <w:t>“PROMs”</w:t>
      </w:r>
    </w:p>
    <w:p>
      <w:pPr>
        <w:pStyle w:val="BodyText"/>
        <w:spacing w:before="9"/>
        <w:rPr>
          <w:b/>
          <w:sz w:val="41"/>
        </w:rPr>
      </w:pPr>
    </w:p>
    <w:p>
      <w:pPr>
        <w:pStyle w:val="Heading1"/>
        <w:spacing w:line="220" w:lineRule="auto"/>
        <w:ind w:left="634" w:right="382" w:hanging="5"/>
      </w:pPr>
      <w:r>
        <w:rPr/>
        <w:t>L’Istituto Oncologico Veneto misura l’indice di gradimento dalla diretta voce delle assistite.</w:t>
      </w:r>
      <w:r>
        <w:rPr>
          <w:spacing w:val="1"/>
        </w:rPr>
        <w:t> </w:t>
      </w:r>
      <w:r>
        <w:rPr/>
        <w:t>Prende</w:t>
      </w:r>
      <w:r>
        <w:rPr>
          <w:spacing w:val="-4"/>
        </w:rPr>
        <w:t> </w:t>
      </w:r>
      <w:r>
        <w:rPr/>
        <w:t>il</w:t>
      </w:r>
      <w:r>
        <w:rPr>
          <w:spacing w:val="-3"/>
        </w:rPr>
        <w:t> </w:t>
      </w:r>
      <w:r>
        <w:rPr/>
        <w:t>via</w:t>
      </w:r>
      <w:r>
        <w:rPr>
          <w:spacing w:val="-4"/>
        </w:rPr>
        <w:t> </w:t>
      </w:r>
      <w:r>
        <w:rPr/>
        <w:t>PROMs</w:t>
      </w:r>
      <w:r>
        <w:rPr>
          <w:spacing w:val="-3"/>
        </w:rPr>
        <w:t> </w:t>
      </w:r>
      <w:r>
        <w:rPr/>
        <w:t>(acronimo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Patient-Reported</w:t>
      </w:r>
      <w:r>
        <w:rPr>
          <w:spacing w:val="-3"/>
        </w:rPr>
        <w:t> </w:t>
      </w:r>
      <w:r>
        <w:rPr/>
        <w:t>Outcome</w:t>
      </w:r>
      <w:r>
        <w:rPr>
          <w:spacing w:val="-3"/>
        </w:rPr>
        <w:t> </w:t>
      </w:r>
      <w:r>
        <w:rPr/>
        <w:t>Measures),</w:t>
      </w:r>
      <w:r>
        <w:rPr>
          <w:spacing w:val="-4"/>
        </w:rPr>
        <w:t> </w:t>
      </w:r>
      <w:r>
        <w:rPr/>
        <w:t>l’indagine</w:t>
      </w:r>
      <w:r>
        <w:rPr>
          <w:spacing w:val="-3"/>
        </w:rPr>
        <w:t> </w:t>
      </w:r>
      <w:r>
        <w:rPr/>
        <w:t>promossa</w:t>
      </w:r>
      <w:r>
        <w:rPr>
          <w:spacing w:val="-57"/>
        </w:rPr>
        <w:t> </w:t>
      </w:r>
      <w:r>
        <w:rPr/>
        <w:t>dalla Regione del Veneto e dallo IOV – IRCCS, realizzata in collaborazione con il Laboratorio</w:t>
      </w:r>
      <w:r>
        <w:rPr>
          <w:spacing w:val="-57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e Sanità della Scuola Superiore</w:t>
      </w:r>
      <w:r>
        <w:rPr>
          <w:spacing w:val="-1"/>
        </w:rPr>
        <w:t> </w:t>
      </w:r>
      <w:r>
        <w:rPr/>
        <w:t>Sant’Anna di Pisa (Laboratorio MeS).</w:t>
      </w:r>
    </w:p>
    <w:p>
      <w:pPr>
        <w:spacing w:line="220" w:lineRule="auto" w:before="199"/>
        <w:ind w:left="504" w:right="252" w:firstLine="0"/>
        <w:jc w:val="center"/>
        <w:rPr>
          <w:b/>
          <w:sz w:val="24"/>
        </w:rPr>
      </w:pPr>
      <w:r>
        <w:rPr>
          <w:b/>
          <w:sz w:val="24"/>
        </w:rPr>
        <w:t>L'inchiesta, che si svolgerà mediante la somministrazione di questionari facoltativi e anonimi, nel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pieno rispetto della privacy, è rivolta a tutte le pazienti che saranno sottoposte a chirurgia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oncologica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mammaria.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domande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relative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soddisfazione,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esperienza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esiti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nelle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diverse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fasi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del percorso di cura, l'obiettivo: il miglioramento continuo.</w:t>
      </w:r>
    </w:p>
    <w:p>
      <w:pPr>
        <w:pStyle w:val="Heading1"/>
        <w:spacing w:before="182"/>
        <w:ind w:right="254"/>
      </w:pPr>
      <w:r>
        <w:rPr/>
        <w:t>Il</w:t>
      </w:r>
      <w:r>
        <w:rPr>
          <w:spacing w:val="-1"/>
        </w:rPr>
        <w:t> </w:t>
      </w:r>
      <w:r>
        <w:rPr/>
        <w:t>DG</w:t>
      </w:r>
      <w:r>
        <w:rPr>
          <w:spacing w:val="-1"/>
        </w:rPr>
        <w:t> </w:t>
      </w:r>
      <w:r>
        <w:rPr/>
        <w:t>Benini: "Porre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paziente al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significa mettersi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ascolto della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voce".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spacing w:line="220" w:lineRule="auto"/>
        <w:ind w:left="455" w:right="203"/>
        <w:jc w:val="both"/>
      </w:pPr>
      <w:r>
        <w:rPr/>
        <w:t>Padova, 27 febbraio 2023. L’Istituto Oncologico Veneto si pone in ascolto per misurare l’indice di</w:t>
      </w:r>
      <w:r>
        <w:rPr>
          <w:spacing w:val="1"/>
        </w:rPr>
        <w:t> </w:t>
      </w:r>
      <w:r>
        <w:rPr/>
        <w:t>gradimento dalla diretta voce delle assistite. Prende il via oggi PROMs (acronimo di Patient-Reported</w:t>
      </w:r>
      <w:r>
        <w:rPr>
          <w:spacing w:val="1"/>
        </w:rPr>
        <w:t> </w:t>
      </w:r>
      <w:r>
        <w:rPr/>
        <w:t>Outcome Measures, ovvero “Misure di esito riportate dal paziente”), l’indagine promossa dalla Regione</w:t>
      </w:r>
      <w:r>
        <w:rPr>
          <w:spacing w:val="-57"/>
        </w:rPr>
        <w:t> </w:t>
      </w:r>
      <w:r>
        <w:rPr/>
        <w:t>del Veneto e dallo IOV – IRCCS, realizzata in collaborazione con il Laboratorio Management e Sanità</w:t>
      </w:r>
      <w:r>
        <w:rPr>
          <w:spacing w:val="1"/>
        </w:rPr>
        <w:t> </w:t>
      </w:r>
      <w:r>
        <w:rPr/>
        <w:t>della Scuola Superiore Sant’Anna di Pisa (Laboratorio MeS), all'interno della campagna "La tua voce</w:t>
      </w:r>
      <w:r>
        <w:rPr>
          <w:spacing w:val="1"/>
        </w:rPr>
        <w:t> </w:t>
      </w:r>
      <w:r>
        <w:rPr/>
        <w:t>per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sanità</w:t>
      </w:r>
      <w:r>
        <w:rPr>
          <w:spacing w:val="-3"/>
        </w:rPr>
        <w:t> </w:t>
      </w:r>
      <w:r>
        <w:rPr/>
        <w:t>migliore"</w:t>
      </w:r>
      <w:r>
        <w:rPr>
          <w:spacing w:val="-4"/>
        </w:rPr>
        <w:t> </w:t>
      </w:r>
      <w:r>
        <w:rPr/>
        <w:t>promossa</w:t>
      </w:r>
      <w:r>
        <w:rPr>
          <w:spacing w:val="-3"/>
        </w:rPr>
        <w:t> </w:t>
      </w:r>
      <w:r>
        <w:rPr/>
        <w:t>dalla</w:t>
      </w:r>
      <w:r>
        <w:rPr>
          <w:spacing w:val="-4"/>
        </w:rPr>
        <w:t> </w:t>
      </w:r>
      <w:r>
        <w:rPr/>
        <w:t>stessa</w:t>
      </w:r>
      <w:r>
        <w:rPr>
          <w:spacing w:val="-3"/>
        </w:rPr>
        <w:t> </w:t>
      </w:r>
      <w:r>
        <w:rPr/>
        <w:t>Regione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Veneto.</w:t>
      </w:r>
      <w:r>
        <w:rPr>
          <w:spacing w:val="-4"/>
        </w:rPr>
        <w:t> </w:t>
      </w:r>
      <w:r>
        <w:rPr/>
        <w:t>L’inchiesta,</w:t>
      </w:r>
      <w:r>
        <w:rPr>
          <w:spacing w:val="-3"/>
        </w:rPr>
        <w:t> </w:t>
      </w:r>
      <w:r>
        <w:rPr/>
        <w:t>che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svolgerà</w:t>
      </w:r>
      <w:r>
        <w:rPr>
          <w:spacing w:val="-4"/>
        </w:rPr>
        <w:t> </w:t>
      </w:r>
      <w:r>
        <w:rPr/>
        <w:t>mediante</w:t>
      </w:r>
      <w:r>
        <w:rPr>
          <w:spacing w:val="-57"/>
        </w:rPr>
        <w:t> </w:t>
      </w:r>
      <w:r>
        <w:rPr/>
        <w:t>la somministrazione di questionari facoltativi e anonimi, nel pieno rispetto della privacy, è rivolta a</w:t>
      </w:r>
      <w:r>
        <w:rPr>
          <w:spacing w:val="1"/>
        </w:rPr>
        <w:t> </w:t>
      </w:r>
      <w:r>
        <w:rPr/>
        <w:t>pazienti che saranno sottoposte a chirurgia oncologica mammaria ricoverate presso lo IOV. Al fine di</w:t>
      </w:r>
      <w:r>
        <w:rPr>
          <w:spacing w:val="1"/>
        </w:rPr>
        <w:t> </w:t>
      </w:r>
      <w:r>
        <w:rPr/>
        <w:t>prendere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considerazione</w:t>
      </w:r>
      <w:r>
        <w:rPr>
          <w:spacing w:val="1"/>
        </w:rPr>
        <w:t> </w:t>
      </w:r>
      <w:r>
        <w:rPr/>
        <w:t>tutto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percorso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cura,</w:t>
      </w:r>
      <w:r>
        <w:rPr>
          <w:spacing w:val="1"/>
        </w:rPr>
        <w:t> </w:t>
      </w:r>
      <w:r>
        <w:rPr/>
        <w:t>PROMs</w:t>
      </w:r>
      <w:r>
        <w:rPr>
          <w:spacing w:val="1"/>
        </w:rPr>
        <w:t> </w:t>
      </w:r>
      <w:r>
        <w:rPr/>
        <w:t>prevede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somministrazione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questionari online: prima dell'intervento e, successivamente, a distanza di 3 e 12 mesi.L’obiettivo è</w:t>
      </w:r>
      <w:r>
        <w:rPr>
          <w:spacing w:val="1"/>
        </w:rPr>
        <w:t> </w:t>
      </w:r>
      <w:r>
        <w:rPr/>
        <w:t>raccogliere suggerimenti e consigli per migliorare i servizi erogati.</w:t>
      </w:r>
    </w:p>
    <w:p>
      <w:pPr>
        <w:pStyle w:val="BodyText"/>
        <w:spacing w:line="220" w:lineRule="auto" w:before="208"/>
        <w:ind w:left="455" w:right="205"/>
        <w:jc w:val="both"/>
      </w:pPr>
      <w:r>
        <w:rPr/>
        <w:t>«Porre il paziente al centro significa anche, anzi soprattutto, dargli facoltà di parola ovvero la possibilità</w:t>
      </w:r>
      <w:r>
        <w:rPr>
          <w:spacing w:val="-57"/>
        </w:rPr>
        <w:t> </w:t>
      </w:r>
      <w:r>
        <w:rPr/>
        <w:t>di</w:t>
      </w:r>
      <w:r>
        <w:rPr>
          <w:spacing w:val="1"/>
        </w:rPr>
        <w:t> </w:t>
      </w:r>
      <w:r>
        <w:rPr/>
        <w:t>esprimere</w:t>
      </w:r>
      <w:r>
        <w:rPr>
          <w:spacing w:val="1"/>
        </w:rPr>
        <w:t> </w:t>
      </w:r>
      <w:r>
        <w:rPr/>
        <w:t>giudizi, pareri e suggerimenti sulla qualità dei servizi offerti – commenta il Direttore</w:t>
      </w:r>
      <w:r>
        <w:rPr>
          <w:spacing w:val="1"/>
        </w:rPr>
        <w:t> </w:t>
      </w:r>
      <w:r>
        <w:rPr/>
        <w:t>Generale, Patrizia Benini –. Siamo assolutamente consapevoli infatti che le performance di una struttura</w:t>
      </w:r>
      <w:r>
        <w:rPr>
          <w:spacing w:val="-57"/>
        </w:rPr>
        <w:t> </w:t>
      </w:r>
      <w:r>
        <w:rPr/>
        <w:t>sanitaria, e tanto più di un Istituto per la cura dei tumori, non si misurano esclusivamente secondo i</w:t>
      </w:r>
      <w:r>
        <w:rPr>
          <w:spacing w:val="1"/>
        </w:rPr>
        <w:t> </w:t>
      </w:r>
      <w:r>
        <w:rPr/>
        <w:t>criteri di efficienza ed efficacia ma anche in base alla soddisfazione complessiva dei nostri utenti, che</w:t>
      </w:r>
      <w:r>
        <w:rPr>
          <w:spacing w:val="1"/>
        </w:rPr>
        <w:t> </w:t>
      </w:r>
      <w:r>
        <w:rPr/>
        <w:t>tiene conto di un sentimento di accoglienza e di umanizzazione, di uno “stare ospedaliero” ben più</w:t>
      </w:r>
      <w:r>
        <w:rPr>
          <w:spacing w:val="1"/>
        </w:rPr>
        <w:t> </w:t>
      </w:r>
      <w:r>
        <w:rPr/>
        <w:t>ampio, complesso e profondo del mero atto medico-infermieristico».</w:t>
      </w:r>
    </w:p>
    <w:p>
      <w:pPr>
        <w:pStyle w:val="BodyText"/>
        <w:spacing w:line="218" w:lineRule="auto" w:before="205"/>
        <w:ind w:left="455" w:right="208"/>
        <w:jc w:val="both"/>
      </w:pPr>
      <w:r>
        <w:rPr/>
        <w:t>Ma in concreto come funziona PROMs? Durante il colloquio pre-operatorio alle pazienti saranno fornite</w:t>
      </w:r>
      <w:r>
        <w:rPr>
          <w:spacing w:val="-57"/>
        </w:rPr>
        <w:t> </w:t>
      </w:r>
      <w:r>
        <w:rPr/>
        <w:t>informazioni sull’indagine e sul trattamento dei dati personali e sarà chiesto il consenso a partecipare.</w:t>
      </w:r>
      <w:r>
        <w:rPr>
          <w:spacing w:val="1"/>
        </w:rPr>
        <w:t> </w:t>
      </w:r>
      <w:r>
        <w:rPr/>
        <w:t>Nel caso di adesione, per e-mail e/o sms sarà inviato alla paziente un invito personalizzato per</w:t>
      </w:r>
    </w:p>
    <w:p>
      <w:pPr>
        <w:spacing w:after="0" w:line="218" w:lineRule="auto"/>
        <w:jc w:val="both"/>
        <w:sectPr>
          <w:footerReference w:type="default" r:id="rId5"/>
          <w:type w:val="continuous"/>
          <w:pgSz w:w="11920" w:h="16840"/>
          <w:pgMar w:footer="614" w:top="640" w:bottom="800" w:left="560" w:right="660"/>
          <w:pgNumType w:start="1"/>
        </w:sectPr>
      </w:pPr>
    </w:p>
    <w:p>
      <w:pPr>
        <w:tabs>
          <w:tab w:pos="8511" w:val="left" w:leader="none"/>
        </w:tabs>
        <w:spacing w:line="240" w:lineRule="auto"/>
        <w:ind w:left="336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75075" cy="913923"/>
            <wp:effectExtent l="0" t="0" r="0" b="0"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075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1267505" cy="1028700"/>
            <wp:effectExtent l="0" t="0" r="0" b="0"/>
            <wp:docPr id="1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18" w:lineRule="auto" w:before="111"/>
        <w:ind w:left="455" w:right="210"/>
        <w:jc w:val="both"/>
      </w:pPr>
      <w:r>
        <w:rPr/>
        <w:pict>
          <v:group style="position:absolute;margin-left:33.550003pt;margin-top:-149.766006pt;width:520.4500pt;height:444.3pt;mso-position-horizontal-relative:page;mso-position-vertical-relative:paragraph;z-index:-15768576" coordorigin="671,-2995" coordsize="10409,8886">
            <v:shape style="position:absolute;left:671;top:-2996;width:2040;height:2535" type="#_x0000_t75" stroked="false">
              <v:imagedata r:id="rId6" o:title=""/>
            </v:shape>
            <v:shape style="position:absolute;left:859;top:-530;width:10220;height:6420" coordorigin="860,-529" coordsize="10220,6420" path="m11080,4391l11060,4391,11060,3971,11060,3951,11060,-529,1020,-529,1020,4391,860,4391,860,5891,11080,5891,11080,5411,11080,5391,11080,4971,11080,4931,11080,439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rispondere</w:t>
      </w:r>
      <w:r>
        <w:rPr>
          <w:spacing w:val="13"/>
        </w:rPr>
        <w:t> </w:t>
      </w:r>
      <w:r>
        <w:rPr/>
        <w:t>al</w:t>
      </w:r>
      <w:r>
        <w:rPr>
          <w:spacing w:val="14"/>
        </w:rPr>
        <w:t> </w:t>
      </w:r>
      <w:r>
        <w:rPr/>
        <w:t>primo</w:t>
      </w:r>
      <w:r>
        <w:rPr>
          <w:spacing w:val="14"/>
        </w:rPr>
        <w:t> </w:t>
      </w:r>
      <w:r>
        <w:rPr/>
        <w:t>questionario</w:t>
      </w:r>
      <w:r>
        <w:rPr>
          <w:spacing w:val="13"/>
        </w:rPr>
        <w:t> </w:t>
      </w:r>
      <w:r>
        <w:rPr/>
        <w:t>online,</w:t>
      </w:r>
      <w:r>
        <w:rPr>
          <w:spacing w:val="14"/>
        </w:rPr>
        <w:t> </w:t>
      </w:r>
      <w:r>
        <w:rPr/>
        <w:t>al</w:t>
      </w:r>
      <w:r>
        <w:rPr>
          <w:spacing w:val="14"/>
        </w:rPr>
        <w:t> </w:t>
      </w:r>
      <w:r>
        <w:rPr/>
        <w:t>quale</w:t>
      </w:r>
      <w:r>
        <w:rPr>
          <w:spacing w:val="13"/>
        </w:rPr>
        <w:t> </w:t>
      </w:r>
      <w:r>
        <w:rPr/>
        <w:t>l'interessata</w:t>
      </w:r>
      <w:r>
        <w:rPr>
          <w:spacing w:val="14"/>
        </w:rPr>
        <w:t> </w:t>
      </w:r>
      <w:r>
        <w:rPr/>
        <w:t>potrà</w:t>
      </w:r>
      <w:r>
        <w:rPr>
          <w:spacing w:val="14"/>
        </w:rPr>
        <w:t> </w:t>
      </w:r>
      <w:r>
        <w:rPr/>
        <w:t>accedere</w:t>
      </w:r>
      <w:r>
        <w:rPr>
          <w:spacing w:val="13"/>
        </w:rPr>
        <w:t> </w:t>
      </w:r>
      <w:r>
        <w:rPr/>
        <w:t>tramite</w:t>
      </w:r>
      <w:r>
        <w:rPr>
          <w:spacing w:val="14"/>
        </w:rPr>
        <w:t> </w:t>
      </w:r>
      <w:r>
        <w:rPr/>
        <w:t>smartphone,</w:t>
      </w:r>
      <w:r>
        <w:rPr>
          <w:spacing w:val="-1"/>
        </w:rPr>
        <w:t> </w:t>
      </w:r>
      <w:r>
        <w:rPr/>
        <w:t>tablet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computer.</w:t>
      </w:r>
      <w:r>
        <w:rPr>
          <w:spacing w:val="-1"/>
        </w:rPr>
        <w:t> </w:t>
      </w:r>
      <w:r>
        <w:rPr/>
        <w:t>Gli altri</w:t>
      </w:r>
      <w:r>
        <w:rPr>
          <w:spacing w:val="-1"/>
        </w:rPr>
        <w:t> </w:t>
      </w:r>
      <w:r>
        <w:rPr/>
        <w:t>2 questionari</w:t>
      </w:r>
      <w:r>
        <w:rPr>
          <w:spacing w:val="-1"/>
        </w:rPr>
        <w:t> </w:t>
      </w:r>
      <w:r>
        <w:rPr/>
        <w:t>saranno</w:t>
      </w:r>
      <w:r>
        <w:rPr>
          <w:spacing w:val="-1"/>
        </w:rPr>
        <w:t> </w:t>
      </w:r>
      <w:r>
        <w:rPr/>
        <w:t>inviati nei</w:t>
      </w:r>
      <w:r>
        <w:rPr>
          <w:spacing w:val="-1"/>
        </w:rPr>
        <w:t> </w:t>
      </w:r>
      <w:r>
        <w:rPr/>
        <w:t>tempi successivi</w:t>
      </w:r>
      <w:r>
        <w:rPr>
          <w:spacing w:val="-1"/>
        </w:rPr>
        <w:t> </w:t>
      </w:r>
      <w:r>
        <w:rPr/>
        <w:t>a 3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12 mesi</w:t>
      </w:r>
      <w:r>
        <w:rPr>
          <w:spacing w:val="-1"/>
        </w:rPr>
        <w:t> </w:t>
      </w:r>
      <w:r>
        <w:rPr/>
        <w:t>dall'intervento.</w:t>
      </w:r>
    </w:p>
    <w:p>
      <w:pPr>
        <w:pStyle w:val="BodyText"/>
        <w:spacing w:line="220" w:lineRule="auto" w:before="200"/>
        <w:ind w:left="455" w:right="204"/>
        <w:jc w:val="both"/>
      </w:pPr>
      <w:r>
        <w:rPr/>
        <w:t>Le domande sono relative a soddisfazione, esperienza ed esiti nelle diverse fasi del percorso di cura, con</w:t>
      </w:r>
      <w:r>
        <w:rPr>
          <w:spacing w:val="-57"/>
        </w:rPr>
        <w:t> </w:t>
      </w:r>
      <w:r>
        <w:rPr/>
        <w:t>riferimento ad alcuni aspetti (ad esempio: dati generali sul proprio stile di vita, coinvolgimento nel</w:t>
      </w:r>
      <w:r>
        <w:rPr>
          <w:spacing w:val="1"/>
        </w:rPr>
        <w:t> </w:t>
      </w:r>
      <w:r>
        <w:rPr/>
        <w:t>percorso di cura, comunicazione durante il ricovero, qualità dell’assistenza, stato di salute, benessere</w:t>
      </w:r>
      <w:r>
        <w:rPr>
          <w:spacing w:val="1"/>
        </w:rPr>
        <w:t> </w:t>
      </w:r>
      <w:r>
        <w:rPr/>
        <w:t>psicofisico e fisico).</w:t>
      </w:r>
    </w:p>
    <w:p>
      <w:pPr>
        <w:pStyle w:val="BodyText"/>
        <w:spacing w:line="220" w:lineRule="auto" w:before="200"/>
        <w:ind w:left="455" w:right="205"/>
        <w:jc w:val="both"/>
      </w:pPr>
      <w:r>
        <w:rPr/>
        <w:t>Le</w:t>
      </w:r>
      <w:r>
        <w:rPr>
          <w:spacing w:val="1"/>
        </w:rPr>
        <w:t> </w:t>
      </w:r>
      <w:r>
        <w:rPr/>
        <w:t>risposte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questionario</w:t>
      </w:r>
      <w:r>
        <w:rPr>
          <w:spacing w:val="1"/>
        </w:rPr>
        <w:t> </w:t>
      </w:r>
      <w:r>
        <w:rPr/>
        <w:t>consentiranno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monitorare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qualità</w:t>
      </w:r>
      <w:r>
        <w:rPr>
          <w:spacing w:val="1"/>
        </w:rPr>
        <w:t> </w:t>
      </w:r>
      <w:r>
        <w:rPr/>
        <w:t>dell’assistenza</w:t>
      </w:r>
      <w:r>
        <w:rPr>
          <w:spacing w:val="1"/>
        </w:rPr>
        <w:t> </w:t>
      </w:r>
      <w:r>
        <w:rPr/>
        <w:t>erogata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sua</w:t>
      </w:r>
      <w:r>
        <w:rPr>
          <w:spacing w:val="-57"/>
        </w:rPr>
        <w:t> </w:t>
      </w:r>
      <w:r>
        <w:rPr/>
        <w:t>efficacia</w:t>
      </w:r>
      <w:r>
        <w:rPr>
          <w:spacing w:val="1"/>
        </w:rPr>
        <w:t> </w:t>
      </w:r>
      <w:r>
        <w:rPr/>
        <w:t>sullo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salute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pazienti.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partire</w:t>
      </w:r>
      <w:r>
        <w:rPr>
          <w:spacing w:val="1"/>
        </w:rPr>
        <w:t> </w:t>
      </w:r>
      <w:r>
        <w:rPr/>
        <w:t>dai</w:t>
      </w:r>
      <w:r>
        <w:rPr>
          <w:spacing w:val="1"/>
        </w:rPr>
        <w:t> </w:t>
      </w:r>
      <w:r>
        <w:rPr/>
        <w:t>risultati</w:t>
      </w:r>
      <w:r>
        <w:rPr>
          <w:spacing w:val="1"/>
        </w:rPr>
        <w:t> </w:t>
      </w:r>
      <w:r>
        <w:rPr/>
        <w:t>dell'indagine,</w:t>
      </w:r>
      <w:r>
        <w:rPr>
          <w:spacing w:val="1"/>
        </w:rPr>
        <w:t> </w:t>
      </w:r>
      <w:r>
        <w:rPr/>
        <w:t>sarà</w:t>
      </w:r>
      <w:r>
        <w:rPr>
          <w:spacing w:val="1"/>
        </w:rPr>
        <w:t> </w:t>
      </w:r>
      <w:r>
        <w:rPr/>
        <w:t>possibile</w:t>
      </w:r>
      <w:r>
        <w:rPr>
          <w:spacing w:val="1"/>
        </w:rPr>
        <w:t> </w:t>
      </w:r>
      <w:r>
        <w:rPr/>
        <w:t>intraprendere delle iniziative mirate per migliorare il percorso assistenziale. Le informazioni saranno</w:t>
      </w:r>
      <w:r>
        <w:rPr>
          <w:spacing w:val="1"/>
        </w:rPr>
        <w:t> </w:t>
      </w:r>
      <w:r>
        <w:rPr/>
        <w:t>analizzate in modo anonimo e restituite in forma aggregata.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737" w:right="0" w:firstLine="0"/>
        <w:jc w:val="left"/>
        <w:rPr>
          <w:b/>
          <w:sz w:val="26"/>
        </w:rPr>
      </w:pPr>
      <w:r>
        <w:rPr>
          <w:b/>
          <w:sz w:val="26"/>
        </w:rPr>
        <w:t>Ufficio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Stampa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IOV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IRCCS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Email:</w:t>
      </w:r>
      <w:r>
        <w:rPr>
          <w:b/>
          <w:spacing w:val="-5"/>
          <w:sz w:val="26"/>
        </w:rPr>
        <w:t> </w:t>
      </w:r>
      <w:hyperlink r:id="rId9">
        <w:r>
          <w:rPr>
            <w:b/>
            <w:color w:val="1154CC"/>
            <w:sz w:val="26"/>
            <w:u w:val="thick" w:color="1154CC"/>
          </w:rPr>
          <w:t>ufficio.stampa@iov.veneto.it</w:t>
        </w:r>
        <w:r>
          <w:rPr>
            <w:b/>
            <w:color w:val="1154CC"/>
            <w:spacing w:val="-9"/>
            <w:sz w:val="26"/>
          </w:rPr>
          <w:t> </w:t>
        </w:r>
      </w:hyperlink>
      <w:r>
        <w:rPr>
          <w:b/>
          <w:sz w:val="26"/>
        </w:rPr>
        <w:t>Cell: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338.5866778</w:t>
      </w:r>
    </w:p>
    <w:sectPr>
      <w:pgSz w:w="11920" w:h="16840"/>
      <w:pgMar w:header="0" w:footer="614" w:top="640" w:bottom="800" w:left="5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7904">
          <wp:simplePos x="0" y="0"/>
          <wp:positionH relativeFrom="page">
            <wp:posOffset>1292859</wp:posOffset>
          </wp:positionH>
          <wp:positionV relativeFrom="page">
            <wp:posOffset>10176233</wp:posOffset>
          </wp:positionV>
          <wp:extent cx="4552950" cy="31805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2950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04" w:right="25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25"/>
      <w:ind w:left="504" w:right="362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ufficio.stampa@iov.veneto.i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INTESTATA.docx</dc:title>
  <dcterms:created xsi:type="dcterms:W3CDTF">2023-02-27T11:25:39Z</dcterms:created>
  <dcterms:modified xsi:type="dcterms:W3CDTF">2023-02-27T11:25:39Z</dcterms:modified>
</cp:coreProperties>
</file>