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before="228"/>
        <w:ind w:left="577" w:right="572" w:firstLine="0"/>
        <w:jc w:val="center"/>
        <w:rPr>
          <w:b/>
          <w:sz w:val="28"/>
        </w:rPr>
      </w:pPr>
      <w:r>
        <w:rPr>
          <w:b/>
          <w:spacing w:val="-3"/>
          <w:sz w:val="28"/>
          <w:u w:val="thick"/>
        </w:rPr>
        <w:t>COMUNICATO</w:t>
      </w:r>
      <w:r>
        <w:rPr>
          <w:b/>
          <w:spacing w:val="-15"/>
          <w:sz w:val="28"/>
          <w:u w:val="thick"/>
        </w:rPr>
        <w:t> </w:t>
      </w:r>
      <w:r>
        <w:rPr>
          <w:b/>
          <w:spacing w:val="-3"/>
          <w:sz w:val="28"/>
          <w:u w:val="thick"/>
        </w:rPr>
        <w:t>STAMPA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5"/>
        </w:rPr>
      </w:pPr>
    </w:p>
    <w:p>
      <w:pPr>
        <w:pStyle w:val="Title"/>
        <w:spacing w:before="1"/>
        <w:ind w:hanging="607"/>
      </w:pPr>
      <w:r>
        <w:rPr/>
        <w:t>5X1000,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IOV-IRCCS</w:t>
      </w:r>
      <w:r>
        <w:rPr>
          <w:spacing w:val="-7"/>
        </w:rPr>
        <w:t> </w:t>
      </w:r>
      <w:r>
        <w:rPr/>
        <w:t>SUPERA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PRIMA</w:t>
      </w:r>
      <w:r>
        <w:rPr>
          <w:spacing w:val="-102"/>
        </w:rPr>
        <w:t> </w:t>
      </w:r>
      <w:r>
        <w:rPr/>
        <w:t>VOLTA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3</w:t>
      </w:r>
      <w:r>
        <w:rPr>
          <w:spacing w:val="-8"/>
        </w:rPr>
        <w:t> </w:t>
      </w:r>
      <w:r>
        <w:rPr/>
        <w:t>MILIONI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CONTRIBUZIONI:</w:t>
      </w:r>
    </w:p>
    <w:p>
      <w:pPr>
        <w:pStyle w:val="Title"/>
        <w:ind w:left="1997" w:right="542"/>
      </w:pPr>
      <w:r>
        <w:rPr/>
        <w:t>SI</w:t>
      </w:r>
      <w:r>
        <w:rPr>
          <w:spacing w:val="-11"/>
        </w:rPr>
        <w:t> </w:t>
      </w:r>
      <w:r>
        <w:rPr/>
        <w:t>CONFERMA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PIU’</w:t>
      </w:r>
      <w:r>
        <w:rPr>
          <w:spacing w:val="-10"/>
        </w:rPr>
        <w:t> </w:t>
      </w:r>
      <w:r>
        <w:rPr/>
        <w:t>AMATO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VENETO</w:t>
      </w:r>
      <w:r>
        <w:rPr>
          <w:spacing w:val="-102"/>
        </w:rPr>
        <w:t> </w:t>
      </w:r>
      <w:r>
        <w:rPr/>
        <w:t>E</w:t>
      </w:r>
      <w:r>
        <w:rPr>
          <w:spacing w:val="-4"/>
        </w:rPr>
        <w:t> </w:t>
      </w:r>
      <w:r>
        <w:rPr/>
        <w:t>TRA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PIÙ</w:t>
      </w:r>
      <w:r>
        <w:rPr>
          <w:spacing w:val="-4"/>
        </w:rPr>
        <w:t> </w:t>
      </w:r>
      <w:r>
        <w:rPr/>
        <w:t>"SCELTI"</w:t>
      </w:r>
      <w:r>
        <w:rPr>
          <w:spacing w:val="-3"/>
        </w:rPr>
        <w:t> </w:t>
      </w:r>
      <w:r>
        <w:rPr/>
        <w:t>D'ITALIA</w:t>
      </w:r>
    </w:p>
    <w:p>
      <w:pPr>
        <w:pStyle w:val="BodyText"/>
        <w:spacing w:before="7"/>
        <w:rPr>
          <w:b/>
          <w:sz w:val="46"/>
        </w:rPr>
      </w:pPr>
    </w:p>
    <w:p>
      <w:pPr>
        <w:pStyle w:val="Heading1"/>
        <w:spacing w:before="1"/>
        <w:ind w:left="580"/>
      </w:pPr>
      <w:r>
        <w:rPr/>
        <w:t>Risultato</w:t>
      </w:r>
      <w:r>
        <w:rPr>
          <w:spacing w:val="-9"/>
        </w:rPr>
        <w:t> </w:t>
      </w:r>
      <w:r>
        <w:rPr/>
        <w:t>"storico"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l’Istituto</w:t>
      </w:r>
      <w:r>
        <w:rPr>
          <w:spacing w:val="-9"/>
        </w:rPr>
        <w:t> </w:t>
      </w:r>
      <w:r>
        <w:rPr/>
        <w:t>Oncologico</w:t>
      </w:r>
      <w:r>
        <w:rPr>
          <w:spacing w:val="-9"/>
        </w:rPr>
        <w:t> </w:t>
      </w:r>
      <w:r>
        <w:rPr/>
        <w:t>Veneto: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aumento</w:t>
      </w:r>
      <w:r>
        <w:rPr>
          <w:spacing w:val="-9"/>
        </w:rPr>
        <w:t> </w:t>
      </w:r>
      <w:r>
        <w:rPr/>
        <w:t>sia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contribuzioni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totale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3.067.624</w:t>
      </w:r>
      <w:r>
        <w:rPr>
          <w:spacing w:val="-2"/>
        </w:rPr>
        <w:t> </w:t>
      </w:r>
      <w:r>
        <w:rPr/>
        <w:t>euro,</w:t>
      </w:r>
      <w:r>
        <w:rPr>
          <w:spacing w:val="-2"/>
        </w:rPr>
        <w:t> </w:t>
      </w:r>
      <w:r>
        <w:rPr/>
        <w:t>sia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contribuenti</w:t>
      </w:r>
      <w:r>
        <w:rPr>
          <w:spacing w:val="-2"/>
        </w:rPr>
        <w:t> </w:t>
      </w:r>
      <w:r>
        <w:rPr/>
        <w:t>(58.743).</w:t>
      </w:r>
    </w:p>
    <w:p>
      <w:pPr>
        <w:spacing w:before="0"/>
        <w:ind w:left="577" w:right="572" w:firstLine="0"/>
        <w:jc w:val="center"/>
        <w:rPr>
          <w:b/>
          <w:sz w:val="26"/>
        </w:rPr>
      </w:pPr>
      <w:r>
        <w:rPr>
          <w:b/>
          <w:sz w:val="26"/>
        </w:rPr>
        <w:t>Lo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conferma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1^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posto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Veneto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18^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posto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livello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nazionale.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ind w:right="341"/>
      </w:pPr>
      <w:r>
        <w:rPr/>
        <w:t>Il</w:t>
      </w:r>
      <w:r>
        <w:rPr>
          <w:spacing w:val="-6"/>
        </w:rPr>
        <w:t> </w:t>
      </w:r>
      <w:r>
        <w:rPr/>
        <w:t>Direttore</w:t>
      </w:r>
      <w:r>
        <w:rPr>
          <w:spacing w:val="-6"/>
        </w:rPr>
        <w:t> </w:t>
      </w:r>
      <w:r>
        <w:rPr/>
        <w:t>Generale</w:t>
      </w:r>
      <w:r>
        <w:rPr>
          <w:spacing w:val="-5"/>
        </w:rPr>
        <w:t> </w:t>
      </w:r>
      <w:r>
        <w:rPr/>
        <w:t>Benini:</w:t>
      </w:r>
      <w:r>
        <w:rPr>
          <w:spacing w:val="-6"/>
        </w:rPr>
        <w:t> </w:t>
      </w:r>
      <w:r>
        <w:rPr/>
        <w:t>“Commossi</w:t>
      </w:r>
      <w:r>
        <w:rPr>
          <w:spacing w:val="-6"/>
        </w:rPr>
        <w:t> </w:t>
      </w:r>
      <w:r>
        <w:rPr/>
        <w:t>ed</w:t>
      </w:r>
      <w:r>
        <w:rPr>
          <w:spacing w:val="-5"/>
        </w:rPr>
        <w:t> </w:t>
      </w:r>
      <w:r>
        <w:rPr/>
        <w:t>orgogliosi,</w:t>
      </w:r>
      <w:r>
        <w:rPr>
          <w:spacing w:val="-6"/>
        </w:rPr>
        <w:t> </w:t>
      </w:r>
      <w:r>
        <w:rPr/>
        <w:t>grazie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tutti:</w:t>
      </w:r>
      <w:r>
        <w:rPr>
          <w:spacing w:val="-6"/>
        </w:rPr>
        <w:t> </w:t>
      </w:r>
      <w:r>
        <w:rPr/>
        <w:t>è</w:t>
      </w:r>
      <w:r>
        <w:rPr>
          <w:spacing w:val="-5"/>
        </w:rPr>
        <w:t> </w:t>
      </w:r>
      <w:r>
        <w:rPr/>
        <w:t>il</w:t>
      </w:r>
      <w:r>
        <w:rPr>
          <w:spacing w:val="-6"/>
        </w:rPr>
        <w:t> </w:t>
      </w:r>
      <w:r>
        <w:rPr/>
        <w:t>miglior</w:t>
      </w:r>
      <w:r>
        <w:rPr>
          <w:spacing w:val="-5"/>
        </w:rPr>
        <w:t> </w:t>
      </w:r>
      <w:r>
        <w:rPr/>
        <w:t>dato</w:t>
      </w:r>
      <w:r>
        <w:rPr>
          <w:spacing w:val="-6"/>
        </w:rPr>
        <w:t> </w:t>
      </w:r>
      <w:r>
        <w:rPr/>
        <w:t>di</w:t>
      </w:r>
      <w:r>
        <w:rPr>
          <w:spacing w:val="1"/>
        </w:rPr>
        <w:t> </w:t>
      </w:r>
      <w:r>
        <w:rPr/>
        <w:t>sempre”. Il Direttore Scientifico Bronte: "Le donazioni sono linfa vitale per la ricerca</w:t>
      </w:r>
      <w:r>
        <w:rPr>
          <w:spacing w:val="1"/>
        </w:rPr>
        <w:t> </w:t>
      </w:r>
      <w:r>
        <w:rPr/>
        <w:t>scientifica, questi finanziamenti ci permettono di investire e di essere sempre più</w:t>
      </w:r>
      <w:r>
        <w:rPr>
          <w:spacing w:val="1"/>
        </w:rPr>
        <w:t> </w:t>
      </w:r>
      <w:r>
        <w:rPr/>
        <w:t>performanti".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 w:before="222"/>
        <w:ind w:left="110" w:right="106"/>
        <w:jc w:val="both"/>
      </w:pPr>
      <w:r>
        <w:rPr/>
        <w:t>Padova, 24 giugno 2023. Per la prima volta, lo IOV-IRCSS "scollina" i 3 milioni di euro di</w:t>
      </w:r>
      <w:r>
        <w:rPr>
          <w:spacing w:val="1"/>
        </w:rPr>
        <w:t> </w:t>
      </w:r>
      <w:r>
        <w:rPr/>
        <w:t>donazioni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5X1000,</w:t>
      </w:r>
      <w:r>
        <w:rPr>
          <w:spacing w:val="1"/>
        </w:rPr>
        <w:t> </w:t>
      </w:r>
      <w:r>
        <w:rPr/>
        <w:t>confermandosi</w:t>
      </w:r>
      <w:r>
        <w:rPr>
          <w:spacing w:val="1"/>
        </w:rPr>
        <w:t> </w:t>
      </w:r>
      <w:r>
        <w:rPr/>
        <w:t>l'ente</w:t>
      </w:r>
      <w:r>
        <w:rPr>
          <w:spacing w:val="1"/>
        </w:rPr>
        <w:t> </w:t>
      </w:r>
      <w:r>
        <w:rPr/>
        <w:t>sanitario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amato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Veneto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diciottesimo posto su scala nazionale. Con la bella cifra di 3.067.624,50 euro, frutto di 58.743</w:t>
      </w:r>
      <w:r>
        <w:rPr>
          <w:spacing w:val="1"/>
        </w:rPr>
        <w:t> </w:t>
      </w:r>
      <w:r>
        <w:rPr/>
        <w:t>preferenze, lo IOV con la sua ramificazione tra Padova, Castelfranco Veneto e Schiavonia, ha</w:t>
      </w:r>
      <w:r>
        <w:rPr>
          <w:spacing w:val="1"/>
        </w:rPr>
        <w:t> </w:t>
      </w:r>
      <w:r>
        <w:rPr/>
        <w:t>ottenuto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miglior</w:t>
      </w:r>
      <w:r>
        <w:rPr>
          <w:spacing w:val="-1"/>
        </w:rPr>
        <w:t> </w:t>
      </w:r>
      <w:r>
        <w:rPr/>
        <w:t>risultato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sempre.</w:t>
      </w:r>
    </w:p>
    <w:p>
      <w:pPr>
        <w:pStyle w:val="BodyText"/>
        <w:spacing w:line="276" w:lineRule="auto" w:before="200"/>
        <w:ind w:left="110" w:right="104"/>
        <w:jc w:val="both"/>
      </w:pPr>
      <w:r>
        <w:rPr/>
        <w:t>I dati sono relativi alla ripartizione del 5X1000 riferita alle dichiarazioni dei redditi rese nel 2022,</w:t>
      </w:r>
      <w:r>
        <w:rPr>
          <w:spacing w:val="-62"/>
        </w:rPr>
        <w:t> </w:t>
      </w:r>
      <w:r>
        <w:rPr/>
        <w:t>ufficializzati</w:t>
      </w:r>
      <w:r>
        <w:rPr>
          <w:spacing w:val="1"/>
        </w:rPr>
        <w:t> </w:t>
      </w:r>
      <w:r>
        <w:rPr/>
        <w:t>ieri</w:t>
      </w:r>
      <w:r>
        <w:rPr>
          <w:spacing w:val="1"/>
        </w:rPr>
        <w:t> </w:t>
      </w:r>
      <w:r>
        <w:rPr/>
        <w:t>dall’Agenzia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Entrate.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risultato</w:t>
      </w:r>
      <w:r>
        <w:rPr>
          <w:spacing w:val="1"/>
        </w:rPr>
        <w:t> </w:t>
      </w:r>
      <w:r>
        <w:rPr/>
        <w:t>"storico",</w:t>
      </w:r>
      <w:r>
        <w:rPr>
          <w:spacing w:val="1"/>
        </w:rPr>
        <w:t> </w:t>
      </w:r>
      <w:r>
        <w:rPr/>
        <w:t>esito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66"/>
        </w:rPr>
        <w:t> </w:t>
      </w:r>
      <w:r>
        <w:rPr/>
        <w:t>trend</w:t>
      </w:r>
      <w:r>
        <w:rPr>
          <w:spacing w:val="1"/>
        </w:rPr>
        <w:t> </w:t>
      </w:r>
      <w:r>
        <w:rPr/>
        <w:t>costantemente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aumento: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dichiarazioni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donazioni</w:t>
      </w:r>
      <w:r>
        <w:rPr>
          <w:spacing w:val="1"/>
        </w:rPr>
        <w:t> </w:t>
      </w:r>
      <w:r>
        <w:rPr/>
        <w:t>erano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2.828.147,18</w:t>
      </w:r>
      <w:r>
        <w:rPr>
          <w:spacing w:val="1"/>
        </w:rPr>
        <w:t> </w:t>
      </w:r>
      <w:r>
        <w:rPr/>
        <w:t>euro</w:t>
      </w:r>
      <w:r>
        <w:rPr>
          <w:spacing w:val="1"/>
        </w:rPr>
        <w:t> </w:t>
      </w:r>
      <w:r>
        <w:rPr/>
        <w:t>frutto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56.089</w:t>
      </w:r>
      <w:r>
        <w:rPr>
          <w:spacing w:val="1"/>
        </w:rPr>
        <w:t> </w:t>
      </w:r>
      <w:r>
        <w:rPr/>
        <w:t>scelte;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somma</w:t>
      </w:r>
      <w:r>
        <w:rPr>
          <w:spacing w:val="1"/>
        </w:rPr>
        <w:t> </w:t>
      </w:r>
      <w:r>
        <w:rPr/>
        <w:t>era stata di 2.749.586 euro nel 2020,</w:t>
      </w:r>
      <w:r>
        <w:rPr>
          <w:spacing w:val="1"/>
        </w:rPr>
        <w:t> </w:t>
      </w:r>
      <w:r>
        <w:rPr/>
        <w:t>2.490.780 euro nel 2019. L'andamento in incremento rappresenta un grande atto di stima e fiducia</w:t>
      </w:r>
      <w:r>
        <w:rPr>
          <w:spacing w:val="-62"/>
        </w:rPr>
        <w:t> </w:t>
      </w:r>
      <w:r>
        <w:rPr/>
        <w:t>nei confronti dei professionisti dello IOV, per il quale il ricavato del 5x1000 costituisce circa il</w:t>
      </w:r>
      <w:r>
        <w:rPr>
          <w:spacing w:val="1"/>
        </w:rPr>
        <w:t> </w:t>
      </w:r>
      <w:r>
        <w:rPr/>
        <w:t>25%</w:t>
      </w:r>
      <w:r>
        <w:rPr>
          <w:spacing w:val="-2"/>
        </w:rPr>
        <w:t> </w:t>
      </w:r>
      <w:r>
        <w:rPr/>
        <w:t>dell’investimento</w:t>
      </w:r>
      <w:r>
        <w:rPr>
          <w:spacing w:val="-1"/>
        </w:rPr>
        <w:t> </w:t>
      </w:r>
      <w:r>
        <w:rPr/>
        <w:t>annuale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ricerca.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3" w:top="3160" w:bottom="800" w:left="740" w:right="7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35"/>
        <w:ind w:left="110" w:right="105"/>
        <w:jc w:val="both"/>
      </w:pPr>
      <w:r>
        <w:rPr/>
        <w:t>“Siamo commossi e al contempo orgogliosi di tanta generosità, che conferma come lo IOV sia</w:t>
      </w:r>
      <w:r>
        <w:rPr>
          <w:spacing w:val="1"/>
        </w:rPr>
        <w:t> </w:t>
      </w:r>
      <w:r>
        <w:rPr/>
        <w:t>ormai un Istituto - un “brand” - riconosciuto a livello Veneto e Italiano, in termini di competenza</w:t>
      </w:r>
      <w:r>
        <w:rPr>
          <w:spacing w:val="1"/>
        </w:rPr>
        <w:t> </w:t>
      </w:r>
      <w:r>
        <w:rPr/>
        <w:t>professionale da una parte, affidabilità e consistenza della ricerca dall'altra. Chi dona a noi, sa che</w:t>
      </w:r>
      <w:r>
        <w:rPr>
          <w:spacing w:val="-62"/>
        </w:rPr>
        <w:t> </w:t>
      </w:r>
      <w:r>
        <w:rPr/>
        <w:t>dona ad una struttura in continua evoluzione, che punta sull’eccellenza, sulla credibilità e sulla</w:t>
      </w:r>
      <w:r>
        <w:rPr>
          <w:spacing w:val="1"/>
        </w:rPr>
        <w:t> </w:t>
      </w:r>
      <w:r>
        <w:rPr/>
        <w:t>rendicontazione dei risultati. Non posso che ringraziare, simbolicamente uno ad uno, i tantissimi</w:t>
      </w:r>
      <w:r>
        <w:rPr>
          <w:spacing w:val="1"/>
        </w:rPr>
        <w:t> </w:t>
      </w:r>
      <w:r>
        <w:rPr/>
        <w:t>cittadini che, con il loro contributo, ci sostengono, da vicino e da lontano. Lo IOV-IRCCS va così</w:t>
      </w:r>
      <w:r>
        <w:rPr>
          <w:spacing w:val="-62"/>
        </w:rPr>
        <w:t> </w:t>
      </w:r>
      <w:r>
        <w:rPr/>
        <w:t>confermando – riflette il Direttore Generale Patrizia Benini - da una parte la sempre maggiore</w:t>
      </w:r>
      <w:r>
        <w:rPr>
          <w:spacing w:val="1"/>
        </w:rPr>
        <w:t> </w:t>
      </w:r>
      <w:r>
        <w:rPr/>
        <w:t>autorevolezza, professionalità e affidabilità dell’attività svolta, dall’altro l’attenta accoglienza e la</w:t>
      </w:r>
      <w:r>
        <w:rPr>
          <w:spacing w:val="-62"/>
        </w:rPr>
        <w:t> </w:t>
      </w:r>
      <w:r>
        <w:rPr/>
        <w:t>presa in carico rivolta ai pazienti, da cui derivano l’apprezzamento e l’interesse che in modo</w:t>
      </w:r>
      <w:r>
        <w:rPr>
          <w:spacing w:val="1"/>
        </w:rPr>
        <w:t> </w:t>
      </w:r>
      <w:r>
        <w:rPr/>
        <w:t>sempre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numeroso,</w:t>
      </w:r>
      <w:r>
        <w:rPr>
          <w:spacing w:val="-2"/>
        </w:rPr>
        <w:t> </w:t>
      </w:r>
      <w:r>
        <w:rPr/>
        <w:t>concreto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continuo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cittadini</w:t>
      </w:r>
      <w:r>
        <w:rPr>
          <w:spacing w:val="-2"/>
        </w:rPr>
        <w:t> </w:t>
      </w:r>
      <w:r>
        <w:rPr/>
        <w:t>gli</w:t>
      </w:r>
      <w:r>
        <w:rPr>
          <w:spacing w:val="-2"/>
        </w:rPr>
        <w:t> </w:t>
      </w:r>
      <w:r>
        <w:rPr/>
        <w:t>rivolgono".</w:t>
      </w:r>
    </w:p>
    <w:p>
      <w:pPr>
        <w:pStyle w:val="BodyText"/>
        <w:spacing w:line="276" w:lineRule="auto" w:before="200"/>
        <w:ind w:left="110" w:right="110"/>
        <w:jc w:val="both"/>
      </w:pPr>
      <w:r>
        <w:rPr/>
        <w:t>Per il Direttore Scientifico dello IOV-IRCSS, professor Vincenzo Bronte, il 5X1000 rappresenta</w:t>
      </w:r>
      <w:r>
        <w:rPr>
          <w:spacing w:val="1"/>
        </w:rPr>
        <w:t> </w:t>
      </w:r>
      <w:r>
        <w:rPr/>
        <w:t>"linfa</w:t>
      </w:r>
      <w:r>
        <w:rPr>
          <w:spacing w:val="1"/>
        </w:rPr>
        <w:t> </w:t>
      </w:r>
      <w:r>
        <w:rPr/>
        <w:t>vitale:</w:t>
      </w:r>
      <w:r>
        <w:rPr>
          <w:spacing w:val="1"/>
        </w:rPr>
        <w:t> </w:t>
      </w:r>
      <w:r>
        <w:rPr/>
        <w:t>questi</w:t>
      </w:r>
      <w:r>
        <w:rPr>
          <w:spacing w:val="1"/>
        </w:rPr>
        <w:t> </w:t>
      </w:r>
      <w:r>
        <w:rPr/>
        <w:t>finanziamenti</w:t>
      </w:r>
      <w:r>
        <w:rPr>
          <w:spacing w:val="1"/>
        </w:rPr>
        <w:t> </w:t>
      </w:r>
      <w:r>
        <w:rPr/>
        <w:t>ci</w:t>
      </w:r>
      <w:r>
        <w:rPr>
          <w:spacing w:val="1"/>
        </w:rPr>
        <w:t> </w:t>
      </w:r>
      <w:r>
        <w:rPr/>
        <w:t>permettono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essere</w:t>
      </w:r>
      <w:r>
        <w:rPr>
          <w:spacing w:val="65"/>
        </w:rPr>
        <w:t> </w:t>
      </w:r>
      <w:r>
        <w:rPr/>
        <w:t>sempre più performanti. Possiamo</w:t>
      </w:r>
      <w:r>
        <w:rPr>
          <w:spacing w:val="1"/>
        </w:rPr>
        <w:t> </w:t>
      </w:r>
      <w:r>
        <w:rPr/>
        <w:t>ormai parlare di "fidelizzazione", espressione di un sentimento sempre più partecipato, che si</w:t>
      </w:r>
      <w:r>
        <w:rPr>
          <w:spacing w:val="1"/>
        </w:rPr>
        <w:t> </w:t>
      </w:r>
      <w:r>
        <w:rPr/>
        <w:t>traduce in un impegno sempre più forte reso dall’Istituto sul fronte della ricerca scientifica contro</w:t>
      </w:r>
      <w:r>
        <w:rPr>
          <w:spacing w:val="-62"/>
        </w:rPr>
        <w:t> </w:t>
      </w:r>
      <w:r>
        <w:rPr/>
        <w:t>le</w:t>
      </w:r>
      <w:r>
        <w:rPr>
          <w:spacing w:val="-2"/>
        </w:rPr>
        <w:t> </w:t>
      </w:r>
      <w:r>
        <w:rPr/>
        <w:t>neoplasie"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</w:pPr>
    </w:p>
    <w:p>
      <w:pPr>
        <w:pStyle w:val="Heading1"/>
        <w:ind w:left="1095" w:right="0"/>
        <w:jc w:val="left"/>
      </w:pPr>
      <w:r>
        <w:rPr>
          <w:spacing w:val="-1"/>
        </w:rPr>
        <w:t>UFFICIO</w:t>
      </w:r>
      <w:r>
        <w:rPr>
          <w:spacing w:val="-16"/>
        </w:rPr>
        <w:t> </w:t>
      </w:r>
      <w:r>
        <w:rPr>
          <w:spacing w:val="-1"/>
        </w:rPr>
        <w:t>STAMPA</w:t>
      </w:r>
      <w:r>
        <w:rPr>
          <w:spacing w:val="-15"/>
        </w:rPr>
        <w:t> </w:t>
      </w:r>
      <w:r>
        <w:rPr>
          <w:spacing w:val="-1"/>
        </w:rPr>
        <w:t>IOV-IRCCS</w:t>
      </w:r>
      <w:r>
        <w:rPr>
          <w:spacing w:val="-15"/>
        </w:rPr>
        <w:t> </w:t>
      </w:r>
      <w:hyperlink r:id="rId7">
        <w:r>
          <w:rPr>
            <w:spacing w:val="-1"/>
          </w:rPr>
          <w:t>ufficio.stampa@iov.veneto.it</w:t>
        </w:r>
        <w:r>
          <w:rPr>
            <w:spacing w:val="-15"/>
          </w:rPr>
          <w:t> </w:t>
        </w:r>
      </w:hyperlink>
      <w:r>
        <w:rPr/>
        <w:t>3385866778</w:t>
      </w:r>
    </w:p>
    <w:sectPr>
      <w:pgSz w:w="11920" w:h="16840"/>
      <w:pgMar w:header="634" w:footer="613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7632">
          <wp:simplePos x="0" y="0"/>
          <wp:positionH relativeFrom="page">
            <wp:posOffset>1292859</wp:posOffset>
          </wp:positionH>
          <wp:positionV relativeFrom="page">
            <wp:posOffset>10177150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6096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6608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7120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48" w:right="572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03" w:right="487" w:hanging="1132"/>
    </w:pPr>
    <w:rPr>
      <w:rFonts w:ascii="Times New Roman" w:hAnsi="Times New Roman" w:eastAsia="Times New Roman" w:cs="Times New Roman"/>
      <w:b/>
      <w:bCs/>
      <w:sz w:val="42"/>
      <w:szCs w:val="4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2023-06-26T06:18:56Z</dcterms:created>
  <dcterms:modified xsi:type="dcterms:W3CDTF">2023-06-26T06:18:56Z</dcterms:modified>
</cp:coreProperties>
</file>