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366" w:val="left" w:leader="none"/>
          <w:tab w:pos="8511" w:val="left" w:leader="none"/>
        </w:tabs>
        <w:spacing w:line="240" w:lineRule="auto"/>
        <w:ind w:left="11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288485" cy="159734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485" cy="159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87"/>
          <w:sz w:val="20"/>
        </w:rPr>
        <w:drawing>
          <wp:inline distT="0" distB="0" distL="0" distR="0">
            <wp:extent cx="2575075" cy="913923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7"/>
          <w:sz w:val="20"/>
        </w:rPr>
      </w:r>
      <w:r>
        <w:rPr>
          <w:position w:val="87"/>
          <w:sz w:val="20"/>
        </w:rPr>
        <w:tab/>
      </w:r>
      <w:r>
        <w:rPr>
          <w:position w:val="89"/>
          <w:sz w:val="20"/>
        </w:rPr>
        <w:drawing>
          <wp:inline distT="0" distB="0" distL="0" distR="0">
            <wp:extent cx="1267505" cy="1028700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9"/>
          <w:sz w:val="20"/>
        </w:rPr>
      </w:r>
    </w:p>
    <w:p>
      <w:pPr>
        <w:pStyle w:val="BodyText"/>
        <w:rPr>
          <w:sz w:val="20"/>
        </w:rPr>
      </w:pPr>
    </w:p>
    <w:p>
      <w:pPr>
        <w:pStyle w:val="Title"/>
        <w:rPr>
          <w:u w:val="none"/>
        </w:rPr>
      </w:pPr>
      <w:r>
        <w:rPr>
          <w:spacing w:val="-3"/>
          <w:u w:val="thick"/>
        </w:rPr>
        <w:t>COMUNICATO</w:t>
      </w:r>
      <w:r>
        <w:rPr>
          <w:spacing w:val="-15"/>
          <w:u w:val="thick"/>
        </w:rPr>
        <w:t> </w:t>
      </w:r>
      <w:r>
        <w:rPr>
          <w:spacing w:val="-2"/>
          <w:u w:val="thick"/>
        </w:rPr>
        <w:t>STAMPA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8"/>
        <w:rPr>
          <w:b/>
          <w:sz w:val="41"/>
        </w:rPr>
      </w:pPr>
    </w:p>
    <w:p>
      <w:pPr>
        <w:pStyle w:val="BodyText"/>
        <w:spacing w:line="276" w:lineRule="auto" w:before="1"/>
        <w:ind w:left="290" w:right="210"/>
        <w:jc w:val="both"/>
      </w:pPr>
      <w:r>
        <w:rPr/>
        <w:t>Padova,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ottobre</w:t>
      </w:r>
      <w:r>
        <w:rPr>
          <w:spacing w:val="1"/>
        </w:rPr>
        <w:t> </w:t>
      </w:r>
      <w:r>
        <w:rPr/>
        <w:t>2023.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riferimento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recentemente</w:t>
      </w:r>
      <w:r>
        <w:rPr>
          <w:spacing w:val="1"/>
        </w:rPr>
        <w:t> </w:t>
      </w:r>
      <w:r>
        <w:rPr/>
        <w:t>dichiarato</w:t>
      </w:r>
      <w:r>
        <w:rPr>
          <w:spacing w:val="1"/>
        </w:rPr>
        <w:t> </w:t>
      </w:r>
      <w:r>
        <w:rPr/>
        <w:t>agli</w:t>
      </w:r>
      <w:r>
        <w:rPr>
          <w:spacing w:val="-72"/>
        </w:rPr>
        <w:t> </w:t>
      </w:r>
      <w:r>
        <w:rPr/>
        <w:t>Organi di Stampa dalla FP CGIL in merito al presunto blocco delle assunzioni di</w:t>
      </w:r>
      <w:r>
        <w:rPr>
          <w:spacing w:val="1"/>
        </w:rPr>
        <w:t> </w:t>
      </w:r>
      <w:r>
        <w:rPr/>
        <w:t>personale sanitario e socio-sanitario da parte della Regione del Veneto, l’Istituto</w:t>
      </w:r>
      <w:r>
        <w:rPr>
          <w:spacing w:val="1"/>
        </w:rPr>
        <w:t> </w:t>
      </w:r>
      <w:r>
        <w:rPr/>
        <w:t>Oncologico</w:t>
      </w:r>
      <w:r>
        <w:rPr>
          <w:spacing w:val="1"/>
        </w:rPr>
        <w:t> </w:t>
      </w:r>
      <w:r>
        <w:rPr/>
        <w:t>Veneto - IRCCS tiene a precisare che tali affermazioni non trovano</w:t>
      </w:r>
      <w:r>
        <w:rPr>
          <w:spacing w:val="1"/>
        </w:rPr>
        <w:t> </w:t>
      </w:r>
      <w:r>
        <w:rPr/>
        <w:t>alcun fondamento in merito all'Istituto stesso.</w:t>
      </w:r>
    </w:p>
    <w:p>
      <w:pPr>
        <w:pStyle w:val="BodyText"/>
        <w:rPr>
          <w:sz w:val="32"/>
        </w:rPr>
      </w:pPr>
    </w:p>
    <w:p>
      <w:pPr>
        <w:pStyle w:val="BodyText"/>
        <w:spacing w:before="3"/>
        <w:rPr>
          <w:sz w:val="37"/>
        </w:rPr>
      </w:pPr>
    </w:p>
    <w:p>
      <w:pPr>
        <w:pStyle w:val="BodyText"/>
        <w:spacing w:line="276" w:lineRule="auto"/>
        <w:ind w:left="290" w:right="204"/>
        <w:jc w:val="both"/>
      </w:pPr>
      <w:r>
        <w:rPr/>
        <w:t>Lo IOV - IRCCS non è soggetto infatti ad alcun "blocco delle assunzioni". Da inizio</w:t>
      </w:r>
      <w:r>
        <w:rPr>
          <w:spacing w:val="-72"/>
        </w:rPr>
        <w:t> </w:t>
      </w:r>
      <w:r>
        <w:rPr/>
        <w:t>anno lo IOV - IRCCS non solo ha coperto tutto il turn-over (salvo pochi casi nei</w:t>
      </w:r>
      <w:r>
        <w:rPr>
          <w:spacing w:val="1"/>
        </w:rPr>
        <w:t> </w:t>
      </w:r>
      <w:r>
        <w:rPr/>
        <w:t>quali le procedure di reclutamento sono in essere), ma anche aumentato la propria</w:t>
      </w:r>
      <w:r>
        <w:rPr>
          <w:spacing w:val="1"/>
        </w:rPr>
        <w:t> </w:t>
      </w:r>
      <w:r>
        <w:rPr/>
        <w:t>dotazione di personale su praticamente tutte le aree professionali. Dati alla mano, da</w:t>
      </w:r>
      <w:r>
        <w:rPr>
          <w:spacing w:val="1"/>
        </w:rPr>
        <w:t> </w:t>
      </w:r>
      <w:r>
        <w:rPr/>
        <w:t>gennaio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oggi</w:t>
      </w:r>
      <w:r>
        <w:rPr>
          <w:spacing w:val="1"/>
        </w:rPr>
        <w:t> </w:t>
      </w:r>
      <w:r>
        <w:rPr/>
        <w:t>l’Istituto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avuto un incremento della propria dotazione</w:t>
      </w:r>
      <w:r>
        <w:rPr>
          <w:spacing w:val="1"/>
        </w:rPr>
        <w:t> </w:t>
      </w:r>
      <w:r>
        <w:rPr/>
        <w:t>organica.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"/>
        <w:rPr>
          <w:sz w:val="45"/>
        </w:rPr>
      </w:pPr>
    </w:p>
    <w:p>
      <w:pPr>
        <w:spacing w:before="0"/>
        <w:ind w:left="1179" w:right="1094" w:firstLine="0"/>
        <w:jc w:val="center"/>
        <w:rPr>
          <w:b/>
          <w:sz w:val="28"/>
        </w:rPr>
      </w:pPr>
      <w:r>
        <w:rPr>
          <w:b/>
          <w:sz w:val="28"/>
        </w:rPr>
        <w:t>Ufficio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Stampa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IOV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IRCCS</w:t>
      </w:r>
      <w:r>
        <w:rPr>
          <w:b/>
          <w:spacing w:val="-12"/>
          <w:sz w:val="28"/>
        </w:rPr>
        <w:t> </w:t>
      </w:r>
      <w:hyperlink r:id="rId8">
        <w:r>
          <w:rPr>
            <w:b/>
            <w:color w:val="1154CC"/>
            <w:sz w:val="28"/>
            <w:u w:val="thick" w:color="1154CC"/>
          </w:rPr>
          <w:t>ufficio.stampa@iov.veneto.it</w:t>
        </w:r>
        <w:r>
          <w:rPr>
            <w:b/>
            <w:color w:val="1154CC"/>
            <w:spacing w:val="-12"/>
            <w:sz w:val="28"/>
          </w:rPr>
          <w:t> </w:t>
        </w:r>
      </w:hyperlink>
      <w:r>
        <w:rPr>
          <w:b/>
          <w:sz w:val="28"/>
        </w:rPr>
        <w:t>+3385866778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1292859</wp:posOffset>
            </wp:positionH>
            <wp:positionV relativeFrom="paragraph">
              <wp:posOffset>180009</wp:posOffset>
            </wp:positionV>
            <wp:extent cx="4537773" cy="316992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7773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20" w:h="16840"/>
      <w:pgMar w:top="640" w:bottom="0" w:left="56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30"/>
      <w:szCs w:val="3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41"/>
      <w:ind w:left="1179" w:right="1094"/>
      <w:jc w:val="center"/>
    </w:pPr>
    <w:rPr>
      <w:rFonts w:ascii="Times New Roman" w:hAnsi="Times New Roman" w:eastAsia="Times New Roman" w:cs="Times New Roman"/>
      <w:b/>
      <w:bCs/>
      <w:sz w:val="30"/>
      <w:szCs w:val="30"/>
      <w:u w:val="single" w:color="00000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mailto:ufficio.stampa@iov.veneto.it" TargetMode="External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2023-10-09T06:15:09Z</dcterms:created>
  <dcterms:modified xsi:type="dcterms:W3CDTF">2023-10-09T06:15:09Z</dcterms:modified>
</cp:coreProperties>
</file>