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8511" w:val="left" w:leader="none"/>
        </w:tabs>
        <w:spacing w:line="240" w:lineRule="auto"/>
        <w:ind w:left="335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587893" cy="92297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893" cy="92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"/>
          <w:sz w:val="20"/>
        </w:rPr>
        <w:drawing>
          <wp:inline distT="0" distB="0" distL="0" distR="0">
            <wp:extent cx="1267505" cy="102870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86"/>
        <w:ind w:left="119" w:right="241" w:firstLine="0"/>
        <w:jc w:val="center"/>
        <w:rPr>
          <w:b/>
          <w:sz w:val="34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426085</wp:posOffset>
            </wp:positionH>
            <wp:positionV relativeFrom="paragraph">
              <wp:posOffset>-1504950</wp:posOffset>
            </wp:positionV>
            <wp:extent cx="1295400" cy="1609724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09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34"/>
          <w:u w:val="thick"/>
        </w:rPr>
        <w:t>COMUNICATO</w:t>
      </w:r>
      <w:r>
        <w:rPr>
          <w:b/>
          <w:spacing w:val="-17"/>
          <w:sz w:val="34"/>
          <w:u w:val="thick"/>
        </w:rPr>
        <w:t> </w:t>
      </w:r>
      <w:r>
        <w:rPr>
          <w:b/>
          <w:spacing w:val="-3"/>
          <w:sz w:val="34"/>
          <w:u w:val="thick"/>
        </w:rPr>
        <w:t>STAMPA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Title"/>
        <w:spacing w:before="254"/>
        <w:ind w:left="1236"/>
      </w:pPr>
      <w:r>
        <w:rPr/>
        <w:t>“PIRAMIDE</w:t>
      </w:r>
      <w:r>
        <w:rPr>
          <w:spacing w:val="-17"/>
        </w:rPr>
        <w:t> </w:t>
      </w:r>
      <w:r>
        <w:rPr/>
        <w:t>DELLA</w:t>
      </w:r>
      <w:r>
        <w:rPr>
          <w:spacing w:val="-16"/>
        </w:rPr>
        <w:t> </w:t>
      </w:r>
      <w:r>
        <w:rPr/>
        <w:t>RICERCA”,</w:t>
      </w:r>
      <w:r>
        <w:rPr>
          <w:spacing w:val="-17"/>
        </w:rPr>
        <w:t> </w:t>
      </w:r>
      <w:r>
        <w:rPr/>
        <w:t>PRECARIATO</w:t>
      </w:r>
      <w:r>
        <w:rPr>
          <w:spacing w:val="-16"/>
        </w:rPr>
        <w:t> </w:t>
      </w:r>
      <w:r>
        <w:rPr/>
        <w:t>ADDIO:</w:t>
      </w:r>
      <w:r>
        <w:rPr>
          <w:spacing w:val="-92"/>
        </w:rPr>
        <w:t> </w:t>
      </w:r>
      <w:r>
        <w:rPr/>
        <w:t>LO</w:t>
      </w:r>
      <w:r>
        <w:rPr>
          <w:spacing w:val="-9"/>
        </w:rPr>
        <w:t> </w:t>
      </w:r>
      <w:r>
        <w:rPr/>
        <w:t>IOV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IRCCS</w:t>
      </w:r>
      <w:r>
        <w:rPr>
          <w:spacing w:val="-8"/>
        </w:rPr>
        <w:t> </w:t>
      </w:r>
      <w:r>
        <w:rPr/>
        <w:t>STABILIZZA</w:t>
      </w:r>
      <w:r>
        <w:rPr>
          <w:spacing w:val="-8"/>
        </w:rPr>
        <w:t> </w:t>
      </w:r>
      <w:r>
        <w:rPr/>
        <w:t>CINQUANTADUE</w:t>
      </w:r>
    </w:p>
    <w:p>
      <w:pPr>
        <w:pStyle w:val="Title"/>
        <w:ind w:right="225" w:firstLine="0"/>
        <w:jc w:val="center"/>
      </w:pPr>
      <w:r>
        <w:rPr>
          <w:spacing w:val="-1"/>
        </w:rPr>
        <w:t>TRA</w:t>
      </w:r>
      <w:r>
        <w:rPr>
          <w:spacing w:val="-22"/>
        </w:rPr>
        <w:t> </w:t>
      </w:r>
      <w:r>
        <w:rPr>
          <w:spacing w:val="-1"/>
        </w:rPr>
        <w:t>RICERCATORI</w:t>
      </w:r>
      <w:r>
        <w:rPr>
          <w:spacing w:val="-22"/>
        </w:rPr>
        <w:t> </w:t>
      </w:r>
      <w:r>
        <w:rPr>
          <w:spacing w:val="-1"/>
        </w:rPr>
        <w:t>SANITARI</w:t>
      </w:r>
      <w:r>
        <w:rPr>
          <w:spacing w:val="-22"/>
        </w:rPr>
        <w:t> </w:t>
      </w:r>
      <w:r>
        <w:rPr>
          <w:spacing w:val="-1"/>
        </w:rPr>
        <w:t>E</w:t>
      </w:r>
      <w:r>
        <w:rPr>
          <w:spacing w:val="-22"/>
        </w:rPr>
        <w:t> </w:t>
      </w:r>
      <w:r>
        <w:rPr>
          <w:spacing w:val="-1"/>
        </w:rPr>
        <w:t>COLLABORATORI</w:t>
      </w:r>
      <w:r>
        <w:rPr>
          <w:spacing w:val="-92"/>
        </w:rPr>
        <w:t> </w:t>
      </w:r>
      <w:r>
        <w:rPr/>
        <w:t>PROFESSIONALI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SUPPORTO</w:t>
      </w:r>
      <w:r>
        <w:rPr>
          <w:spacing w:val="-5"/>
        </w:rPr>
        <w:t> </w:t>
      </w:r>
      <w:r>
        <w:rPr/>
        <w:t>ALLA</w:t>
      </w:r>
      <w:r>
        <w:rPr>
          <w:spacing w:val="-6"/>
        </w:rPr>
        <w:t> </w:t>
      </w:r>
      <w:r>
        <w:rPr/>
        <w:t>RICERCA</w:t>
      </w:r>
    </w:p>
    <w:p>
      <w:pPr>
        <w:pStyle w:val="BodyText"/>
        <w:spacing w:before="10"/>
        <w:rPr>
          <w:b/>
          <w:sz w:val="58"/>
        </w:rPr>
      </w:pPr>
    </w:p>
    <w:p>
      <w:pPr>
        <w:pStyle w:val="Heading1"/>
        <w:spacing w:before="1"/>
        <w:ind w:right="241"/>
      </w:pPr>
      <w:r>
        <w:rPr/>
        <w:t>Si tratta di professionisti che lavoreranno a tempo indeterminato per effetto del percorso</w:t>
      </w:r>
      <w:r>
        <w:rPr>
          <w:spacing w:val="1"/>
        </w:rPr>
        <w:t> </w:t>
      </w:r>
      <w:r>
        <w:rPr/>
        <w:t>di regolarizzazione della cosiddetta “Piramide della Ricerca”. L’obiettivo del dispositivo</w:t>
      </w:r>
      <w:r>
        <w:rPr>
          <w:spacing w:val="1"/>
        </w:rPr>
        <w:t> </w:t>
      </w:r>
      <w:r>
        <w:rPr/>
        <w:t>normativo è quello di consolidare il rapporto di lavoro, garantendo così solidità e</w:t>
      </w:r>
      <w:r>
        <w:rPr>
          <w:spacing w:val="1"/>
        </w:rPr>
        <w:t> </w:t>
      </w:r>
      <w:r>
        <w:rPr/>
        <w:t>continuità</w:t>
      </w:r>
      <w:r>
        <w:rPr>
          <w:spacing w:val="-7"/>
        </w:rPr>
        <w:t> </w:t>
      </w:r>
      <w:r>
        <w:rPr/>
        <w:t>alle</w:t>
      </w:r>
      <w:r>
        <w:rPr>
          <w:spacing w:val="-7"/>
        </w:rPr>
        <w:t> </w:t>
      </w:r>
      <w:r>
        <w:rPr/>
        <w:t>attività.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Prof.</w:t>
      </w:r>
      <w:r>
        <w:rPr>
          <w:spacing w:val="-7"/>
        </w:rPr>
        <w:t> </w:t>
      </w:r>
      <w:r>
        <w:rPr/>
        <w:t>Bronte:</w:t>
      </w:r>
      <w:r>
        <w:rPr>
          <w:spacing w:val="-7"/>
        </w:rPr>
        <w:t> </w:t>
      </w:r>
      <w:r>
        <w:rPr/>
        <w:t>"Le</w:t>
      </w:r>
      <w:r>
        <w:rPr>
          <w:spacing w:val="-7"/>
        </w:rPr>
        <w:t> </w:t>
      </w:r>
      <w:r>
        <w:rPr/>
        <w:t>risorse</w:t>
      </w:r>
      <w:r>
        <w:rPr>
          <w:spacing w:val="-7"/>
        </w:rPr>
        <w:t> </w:t>
      </w:r>
      <w:r>
        <w:rPr/>
        <w:t>umane</w:t>
      </w:r>
      <w:r>
        <w:rPr>
          <w:spacing w:val="-7"/>
        </w:rPr>
        <w:t> </w:t>
      </w:r>
      <w:r>
        <w:rPr/>
        <w:t>rappresentano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patrimonio</w:t>
      </w:r>
      <w:r>
        <w:rPr>
          <w:spacing w:val="-7"/>
        </w:rPr>
        <w:t> </w:t>
      </w:r>
      <w:r>
        <w:rPr/>
        <w:t>più</w:t>
      </w:r>
      <w:r>
        <w:rPr>
          <w:spacing w:val="1"/>
        </w:rPr>
        <w:t> </w:t>
      </w:r>
      <w:r>
        <w:rPr/>
        <w:t>prezioso</w:t>
      </w:r>
      <w:r>
        <w:rPr>
          <w:spacing w:val="-7"/>
        </w:rPr>
        <w:t> </w:t>
      </w:r>
      <w:r>
        <w:rPr/>
        <w:t>per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ricerca</w:t>
      </w:r>
      <w:r>
        <w:rPr>
          <w:spacing w:val="-6"/>
        </w:rPr>
        <w:t> </w:t>
      </w:r>
      <w:r>
        <w:rPr/>
        <w:t>scientifica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loro</w:t>
      </w:r>
      <w:r>
        <w:rPr>
          <w:spacing w:val="-6"/>
        </w:rPr>
        <w:t> </w:t>
      </w:r>
      <w:r>
        <w:rPr/>
        <w:t>valorizzazione</w:t>
      </w:r>
      <w:r>
        <w:rPr>
          <w:spacing w:val="-7"/>
        </w:rPr>
        <w:t> </w:t>
      </w:r>
      <w:r>
        <w:rPr/>
        <w:t>è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requisito</w:t>
      </w:r>
      <w:r>
        <w:rPr>
          <w:spacing w:val="-7"/>
        </w:rPr>
        <w:t> </w:t>
      </w:r>
      <w:r>
        <w:rPr/>
        <w:t>imprescindibile".</w:t>
      </w:r>
    </w:p>
    <w:p>
      <w:pPr>
        <w:spacing w:before="0"/>
        <w:ind w:left="463" w:right="240" w:firstLine="0"/>
        <w:jc w:val="center"/>
        <w:rPr>
          <w:b/>
          <w:sz w:val="26"/>
        </w:rPr>
      </w:pPr>
      <w:r>
        <w:rPr>
          <w:b/>
          <w:sz w:val="26"/>
        </w:rPr>
        <w:t>Il Dg Benini: "E' un risultato storico: più stabilità alla ricerca equivale, per il nostro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IRCCS, a maggiore innovazione e maggiore sviluppo”. La novità è stata presentata oggi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alla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presenza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della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dottoressa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Maria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Novella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Luciani,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Dirigente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della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Direzione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Generale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della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Ricerca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dell’Innovazione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Sanità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Ministero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della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Salute.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290" w:right="203"/>
        <w:jc w:val="both"/>
      </w:pPr>
      <w:r>
        <w:rPr/>
        <w:t>Padova, 26 febbraio 2024. Quindici ricercatori sanitari e trentasette collaboratori professionali di</w:t>
      </w:r>
      <w:r>
        <w:rPr>
          <w:spacing w:val="1"/>
        </w:rPr>
        <w:t> </w:t>
      </w:r>
      <w:r>
        <w:rPr/>
        <w:t>supporto alla ricerca sanitaria: in tutto cinquantadue professionisti sono stati stabilizzati, ovvero il</w:t>
      </w:r>
      <w:r>
        <w:rPr>
          <w:spacing w:val="-62"/>
        </w:rPr>
        <w:t> </w:t>
      </w:r>
      <w:r>
        <w:rPr/>
        <w:t>loro contratto è passato da tempo determinato a indeterminato. Riconosciuta e valorizzata, da una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solidità</w:t>
      </w:r>
      <w:r>
        <w:rPr>
          <w:spacing w:val="1"/>
        </w:rPr>
        <w:t> </w:t>
      </w:r>
      <w:r>
        <w:rPr/>
        <w:t>professionale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singolo;</w:t>
      </w:r>
      <w:r>
        <w:rPr>
          <w:spacing w:val="1"/>
        </w:rPr>
        <w:t> </w:t>
      </w:r>
      <w:r>
        <w:rPr/>
        <w:t>garantita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sostenuta,</w:t>
      </w:r>
      <w:r>
        <w:rPr>
          <w:spacing w:val="1"/>
        </w:rPr>
        <w:t> </w:t>
      </w:r>
      <w:r>
        <w:rPr/>
        <w:t>dall’altra,</w:t>
      </w:r>
      <w:r>
        <w:rPr>
          <w:spacing w:val="1"/>
        </w:rPr>
        <w:t> </w:t>
      </w:r>
      <w:r>
        <w:rPr/>
        <w:t>la</w:t>
      </w:r>
      <w:r>
        <w:rPr>
          <w:spacing w:val="65"/>
        </w:rPr>
        <w:t> </w:t>
      </w:r>
      <w:r>
        <w:rPr/>
        <w:t>continuità</w:t>
      </w:r>
      <w:r>
        <w:rPr>
          <w:spacing w:val="1"/>
        </w:rPr>
        <w:t> </w:t>
      </w:r>
      <w:r>
        <w:rPr/>
        <w:t>all’attività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ricerca</w:t>
      </w:r>
      <w:r>
        <w:rPr>
          <w:spacing w:val="1"/>
        </w:rPr>
        <w:t> </w:t>
      </w:r>
      <w:r>
        <w:rPr/>
        <w:t>scientifica.</w:t>
      </w:r>
      <w:r>
        <w:rPr>
          <w:spacing w:val="1"/>
        </w:rPr>
        <w:t> </w:t>
      </w:r>
      <w:r>
        <w:rPr/>
        <w:t>Succede</w:t>
      </w:r>
      <w:r>
        <w:rPr>
          <w:spacing w:val="1"/>
        </w:rPr>
        <w:t> </w:t>
      </w:r>
      <w:r>
        <w:rPr/>
        <w:t>all’Istituto</w:t>
      </w:r>
      <w:r>
        <w:rPr>
          <w:spacing w:val="1"/>
        </w:rPr>
        <w:t> </w:t>
      </w:r>
      <w:r>
        <w:rPr/>
        <w:t>Oncologico</w:t>
      </w:r>
      <w:r>
        <w:rPr>
          <w:spacing w:val="1"/>
        </w:rPr>
        <w:t> </w:t>
      </w:r>
      <w:r>
        <w:rPr/>
        <w:t>Veneto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IRCCS</w:t>
      </w:r>
      <w:r>
        <w:rPr>
          <w:spacing w:val="1"/>
        </w:rPr>
        <w:t> </w:t>
      </w:r>
      <w:r>
        <w:rPr/>
        <w:t>dove,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attuazione dell’art. 3 ter del decreto legge n. 51 del 2023, convertito con la legge n. 87/2023, si è</w:t>
      </w:r>
      <w:r>
        <w:rPr>
          <w:spacing w:val="1"/>
        </w:rPr>
        <w:t> </w:t>
      </w:r>
      <w:r>
        <w:rPr/>
        <w:t>proceduto a consolidare il rapporto di lavoro con il personale della ricerca avente i requisiti per</w:t>
      </w:r>
      <w:r>
        <w:rPr>
          <w:spacing w:val="1"/>
        </w:rPr>
        <w:t> </w:t>
      </w:r>
      <w:r>
        <w:rPr/>
        <w:t>effetto</w:t>
      </w:r>
      <w:r>
        <w:rPr>
          <w:spacing w:val="37"/>
        </w:rPr>
        <w:t> </w:t>
      </w:r>
      <w:r>
        <w:rPr/>
        <w:t>del</w:t>
      </w:r>
      <w:r>
        <w:rPr>
          <w:spacing w:val="38"/>
        </w:rPr>
        <w:t> </w:t>
      </w:r>
      <w:r>
        <w:rPr/>
        <w:t>percorso</w:t>
      </w:r>
      <w:r>
        <w:rPr>
          <w:spacing w:val="38"/>
        </w:rPr>
        <w:t> </w:t>
      </w:r>
      <w:r>
        <w:rPr/>
        <w:t>di</w:t>
      </w:r>
      <w:r>
        <w:rPr>
          <w:spacing w:val="38"/>
        </w:rPr>
        <w:t> </w:t>
      </w:r>
      <w:r>
        <w:rPr/>
        <w:t>regolarizzazione</w:t>
      </w:r>
      <w:r>
        <w:rPr>
          <w:spacing w:val="38"/>
        </w:rPr>
        <w:t> </w:t>
      </w:r>
      <w:r>
        <w:rPr/>
        <w:t>della</w:t>
      </w:r>
      <w:r>
        <w:rPr>
          <w:spacing w:val="38"/>
        </w:rPr>
        <w:t> </w:t>
      </w:r>
      <w:r>
        <w:rPr/>
        <w:t>cosiddetta</w:t>
      </w:r>
      <w:r>
        <w:rPr>
          <w:spacing w:val="38"/>
        </w:rPr>
        <w:t> </w:t>
      </w:r>
      <w:r>
        <w:rPr/>
        <w:t>“Piramide</w:t>
      </w:r>
      <w:r>
        <w:rPr>
          <w:spacing w:val="38"/>
        </w:rPr>
        <w:t> </w:t>
      </w:r>
      <w:r>
        <w:rPr/>
        <w:t>della</w:t>
      </w:r>
      <w:r>
        <w:rPr>
          <w:spacing w:val="24"/>
        </w:rPr>
        <w:t> </w:t>
      </w:r>
      <w:r>
        <w:rPr/>
        <w:t>Ricerca”.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novità</w:t>
      </w:r>
      <w:r>
        <w:rPr>
          <w:spacing w:val="23"/>
        </w:rPr>
        <w:t> </w:t>
      </w:r>
      <w:r>
        <w:rPr/>
        <w:t>è</w:t>
      </w:r>
      <w:r>
        <w:rPr>
          <w:spacing w:val="1"/>
        </w:rPr>
        <w:t> </w:t>
      </w:r>
      <w:r>
        <w:rPr/>
        <w:t>stata presentata oggi all'Ospedale Busonera di Padova, sede dello IOV - IRCCS, alla presenza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dottoressa</w:t>
      </w:r>
      <w:r>
        <w:rPr>
          <w:spacing w:val="1"/>
        </w:rPr>
        <w:t> </w:t>
      </w:r>
      <w:r>
        <w:rPr/>
        <w:t>Maria</w:t>
      </w:r>
      <w:r>
        <w:rPr>
          <w:spacing w:val="1"/>
        </w:rPr>
        <w:t> </w:t>
      </w:r>
      <w:r>
        <w:rPr/>
        <w:t>Novella</w:t>
      </w:r>
      <w:r>
        <w:rPr>
          <w:spacing w:val="1"/>
        </w:rPr>
        <w:t> </w:t>
      </w:r>
      <w:r>
        <w:rPr/>
        <w:t>Luciani,</w:t>
      </w:r>
      <w:r>
        <w:rPr>
          <w:spacing w:val="1"/>
        </w:rPr>
        <w:t> </w:t>
      </w:r>
      <w:r>
        <w:rPr/>
        <w:t>Dirigente</w:t>
      </w:r>
      <w:r>
        <w:rPr>
          <w:spacing w:val="1"/>
        </w:rPr>
        <w:t> </w:t>
      </w:r>
      <w:r>
        <w:rPr/>
        <w:t>della Direzione Generale della Ricerca e</w:t>
      </w:r>
      <w:r>
        <w:rPr>
          <w:spacing w:val="1"/>
        </w:rPr>
        <w:t> </w:t>
      </w:r>
      <w:r>
        <w:rPr/>
        <w:t>dell’Innovazione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Sanità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Ministero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Salute.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290" w:right="204"/>
        <w:jc w:val="both"/>
      </w:pPr>
      <w:r>
        <w:rPr/>
        <w:t>La citata normativa stabilisce, infatti, che gli Istituti di Ricovero e Cura a carattere scientifico</w:t>
      </w:r>
      <w:r>
        <w:rPr>
          <w:spacing w:val="1"/>
        </w:rPr>
        <w:t> </w:t>
      </w:r>
      <w:r>
        <w:rPr/>
        <w:t>(IRCCS)</w:t>
      </w:r>
      <w:r>
        <w:rPr>
          <w:spacing w:val="1"/>
        </w:rPr>
        <w:t> </w:t>
      </w:r>
      <w:r>
        <w:rPr/>
        <w:t>pubblici,</w:t>
      </w:r>
      <w:r>
        <w:rPr>
          <w:spacing w:val="1"/>
        </w:rPr>
        <w:t> </w:t>
      </w:r>
      <w:r>
        <w:rPr/>
        <w:t>dal</w:t>
      </w:r>
      <w:r>
        <w:rPr>
          <w:spacing w:val="1"/>
        </w:rPr>
        <w:t> </w:t>
      </w:r>
      <w:r>
        <w:rPr/>
        <w:t>1°</w:t>
      </w:r>
      <w:r>
        <w:rPr>
          <w:spacing w:val="1"/>
        </w:rPr>
        <w:t> </w:t>
      </w:r>
      <w:r>
        <w:rPr/>
        <w:t>luglio</w:t>
      </w:r>
      <w:r>
        <w:rPr>
          <w:spacing w:val="1"/>
        </w:rPr>
        <w:t> </w:t>
      </w:r>
      <w:r>
        <w:rPr/>
        <w:t>2023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dicembre</w:t>
      </w:r>
      <w:r>
        <w:rPr>
          <w:spacing w:val="1"/>
        </w:rPr>
        <w:t> </w:t>
      </w:r>
      <w:r>
        <w:rPr/>
        <w:t>2025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assumere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tempo</w:t>
      </w:r>
      <w:r>
        <w:rPr>
          <w:spacing w:val="1"/>
        </w:rPr>
        <w:t> </w:t>
      </w:r>
      <w:r>
        <w:rPr/>
        <w:t>indeterminato,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posizione</w:t>
      </w:r>
      <w:r>
        <w:rPr>
          <w:spacing w:val="1"/>
        </w:rPr>
        <w:t> </w:t>
      </w:r>
      <w:r>
        <w:rPr/>
        <w:t>economica</w:t>
      </w:r>
      <w:r>
        <w:rPr>
          <w:spacing w:val="1"/>
        </w:rPr>
        <w:t> </w:t>
      </w:r>
      <w:r>
        <w:rPr/>
        <w:t>acquisita,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ricerca</w:t>
      </w:r>
      <w:r>
        <w:rPr>
          <w:spacing w:val="1"/>
        </w:rPr>
        <w:t> </w:t>
      </w:r>
      <w:r>
        <w:rPr/>
        <w:t>sanitaria e delle</w:t>
      </w:r>
      <w:r>
        <w:rPr>
          <w:spacing w:val="1"/>
        </w:rPr>
        <w:t> </w:t>
      </w:r>
      <w:r>
        <w:rPr/>
        <w:t>attività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supporto</w:t>
      </w:r>
      <w:r>
        <w:rPr>
          <w:spacing w:val="-8"/>
        </w:rPr>
        <w:t> </w:t>
      </w:r>
      <w:r>
        <w:rPr/>
        <w:t>alla</w:t>
      </w:r>
      <w:r>
        <w:rPr>
          <w:spacing w:val="-8"/>
        </w:rPr>
        <w:t> </w:t>
      </w:r>
      <w:r>
        <w:rPr/>
        <w:t>ricerca</w:t>
      </w:r>
      <w:r>
        <w:rPr>
          <w:spacing w:val="-8"/>
        </w:rPr>
        <w:t> </w:t>
      </w:r>
      <w:r>
        <w:rPr/>
        <w:t>sanitaria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possesso</w:t>
      </w:r>
      <w:r>
        <w:rPr>
          <w:spacing w:val="-8"/>
        </w:rPr>
        <w:t> </w:t>
      </w:r>
      <w:r>
        <w:rPr/>
        <w:t>di</w:t>
      </w:r>
      <w:r>
        <w:rPr>
          <w:spacing w:val="-8"/>
        </w:rPr>
        <w:t> </w:t>
      </w:r>
      <w:r>
        <w:rPr/>
        <w:t>specifici</w:t>
      </w:r>
      <w:r>
        <w:rPr>
          <w:spacing w:val="-8"/>
        </w:rPr>
        <w:t> </w:t>
      </w:r>
      <w:r>
        <w:rPr/>
        <w:t>requisiti.</w:t>
      </w:r>
      <w:r>
        <w:rPr>
          <w:spacing w:val="-8"/>
        </w:rPr>
        <w:t> </w:t>
      </w:r>
      <w:r>
        <w:rPr/>
        <w:t>L’iniziativa,</w:t>
      </w:r>
      <w:r>
        <w:rPr>
          <w:spacing w:val="-8"/>
        </w:rPr>
        <w:t> </w:t>
      </w:r>
      <w:r>
        <w:rPr/>
        <w:t>esitata</w:t>
      </w:r>
      <w:r>
        <w:rPr>
          <w:spacing w:val="-7"/>
        </w:rPr>
        <w:t> </w:t>
      </w:r>
      <w:r>
        <w:rPr/>
        <w:t>nelle</w:t>
      </w:r>
    </w:p>
    <w:p>
      <w:pPr>
        <w:spacing w:after="0"/>
        <w:jc w:val="both"/>
        <w:sectPr>
          <w:footerReference w:type="default" r:id="rId5"/>
          <w:type w:val="continuous"/>
          <w:pgSz w:w="11920" w:h="16840"/>
          <w:pgMar w:footer="626" w:top="640" w:bottom="820" w:left="560" w:right="660"/>
          <w:pgNumType w:start="1"/>
        </w:sectPr>
      </w:pPr>
    </w:p>
    <w:p>
      <w:pPr>
        <w:tabs>
          <w:tab w:pos="3351" w:val="left" w:leader="none"/>
          <w:tab w:pos="8511" w:val="left" w:leader="none"/>
        </w:tabs>
        <w:spacing w:line="240" w:lineRule="auto"/>
        <w:ind w:left="11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288484" cy="1597342"/>
            <wp:effectExtent l="0" t="0" r="0" b="0"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4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6"/>
          <w:sz w:val="20"/>
        </w:rPr>
        <w:drawing>
          <wp:inline distT="0" distB="0" distL="0" distR="0">
            <wp:extent cx="2587893" cy="922972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893" cy="92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6"/>
          <w:sz w:val="20"/>
        </w:rPr>
      </w:r>
      <w:r>
        <w:rPr>
          <w:position w:val="86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1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89"/>
        <w:ind w:left="290" w:right="203"/>
        <w:jc w:val="both"/>
      </w:pPr>
      <w:r>
        <w:rPr/>
        <w:t>52</w:t>
      </w:r>
      <w:r>
        <w:rPr>
          <w:spacing w:val="1"/>
        </w:rPr>
        <w:t> </w:t>
      </w:r>
      <w:r>
        <w:rPr/>
        <w:t>stabilizzazioni,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visto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costante</w:t>
      </w:r>
      <w:r>
        <w:rPr>
          <w:spacing w:val="1"/>
        </w:rPr>
        <w:t> </w:t>
      </w:r>
      <w:r>
        <w:rPr/>
        <w:t>raccordo</w:t>
      </w:r>
      <w:r>
        <w:rPr>
          <w:spacing w:val="1"/>
        </w:rPr>
        <w:t> </w:t>
      </w:r>
      <w:r>
        <w:rPr/>
        <w:t>tra</w:t>
      </w:r>
      <w:r>
        <w:rPr>
          <w:spacing w:val="1"/>
        </w:rPr>
        <w:t> </w:t>
      </w:r>
      <w:r>
        <w:rPr/>
        <w:t>l’Amministrazione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Organizzazioni</w:t>
      </w:r>
      <w:r>
        <w:rPr>
          <w:spacing w:val="1"/>
        </w:rPr>
        <w:t> </w:t>
      </w:r>
      <w:r>
        <w:rPr/>
        <w:t>sindacali di categoria. “E’ un risultato veramente importante, oserei dire "storico" – sottolinea il</w:t>
      </w:r>
      <w:r>
        <w:rPr>
          <w:spacing w:val="1"/>
        </w:rPr>
        <w:t> </w:t>
      </w:r>
      <w:r>
        <w:rPr/>
        <w:t>Direttore generale dello IOV – IRCCS, Patrizia Benini - perché la legge ci permette di dare</w:t>
      </w:r>
      <w:r>
        <w:rPr>
          <w:spacing w:val="1"/>
        </w:rPr>
        <w:t> </w:t>
      </w:r>
      <w:r>
        <w:rPr/>
        <w:t>riconoscimento a chi ha lavorato nel nostro Istituto contribuendo a farlo crescere ed evolvere. Il</w:t>
      </w:r>
      <w:r>
        <w:rPr>
          <w:spacing w:val="1"/>
        </w:rPr>
        <w:t> </w:t>
      </w:r>
      <w:r>
        <w:rPr/>
        <w:t>benessere</w:t>
      </w:r>
      <w:r>
        <w:rPr>
          <w:spacing w:val="65"/>
        </w:rPr>
        <w:t> </w:t>
      </w:r>
      <w:r>
        <w:rPr/>
        <w:t>organizzativo, di cui tanto si parla, trova applicazione in questo dettato normativo che</w:t>
      </w:r>
      <w:r>
        <w:rPr>
          <w:spacing w:val="1"/>
        </w:rPr>
        <w:t> </w:t>
      </w:r>
      <w:r>
        <w:rPr/>
        <w:t>ci dà la possibilità, da un lato, di riconoscere e gratificare il lavoro svolto da cinquantadue nostri</w:t>
      </w:r>
      <w:r>
        <w:rPr>
          <w:spacing w:val="1"/>
        </w:rPr>
        <w:t> </w:t>
      </w:r>
      <w:r>
        <w:rPr/>
        <w:t>professionisti, dall’altra di conferire stabilità e continuità su lungo corso alle loro attività di</w:t>
      </w:r>
      <w:r>
        <w:rPr>
          <w:spacing w:val="1"/>
        </w:rPr>
        <w:t> </w:t>
      </w:r>
      <w:r>
        <w:rPr/>
        <w:t>ricerca. Non posso che dirmi felice perché più stabilità alla ricerca equivale, per il nostro IRCCS,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maggiore</w:t>
      </w:r>
      <w:r>
        <w:rPr>
          <w:spacing w:val="-1"/>
        </w:rPr>
        <w:t> </w:t>
      </w:r>
      <w:r>
        <w:rPr/>
        <w:t>innovazione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maggiore</w:t>
      </w:r>
      <w:r>
        <w:rPr>
          <w:spacing w:val="-1"/>
        </w:rPr>
        <w:t> </w:t>
      </w:r>
      <w:r>
        <w:rPr/>
        <w:t>sviluppo”.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290" w:right="205"/>
        <w:jc w:val="both"/>
      </w:pPr>
      <w:r>
        <w:rPr/>
        <w:t>La situazione di “precariato” era comune al personale di ricerca di tutti gli IRCCS pubblici, ed era</w:t>
      </w:r>
      <w:r>
        <w:rPr>
          <w:spacing w:val="-62"/>
        </w:rPr>
        <w:t> </w:t>
      </w:r>
      <w:r>
        <w:rPr/>
        <w:t>causata da un vuoto normativo: il personale dedicato al 100% alla ricerca, pur svolgendo attività</w:t>
      </w:r>
      <w:r>
        <w:rPr>
          <w:spacing w:val="1"/>
        </w:rPr>
        <w:t> </w:t>
      </w:r>
      <w:r>
        <w:rPr/>
        <w:t>fondamentali per gli IRCCS, non aveva un ruolo definito nel Servizio Sanitario Nazionale. Il</w:t>
      </w:r>
      <w:r>
        <w:rPr>
          <w:spacing w:val="1"/>
        </w:rPr>
        <w:t> </w:t>
      </w:r>
      <w:r>
        <w:rPr/>
        <w:t>percorso di stabilizzazione è iniziato nel 2017 con la legge 205 “Piramide della Ricerca”, che 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volta</w:t>
      </w:r>
      <w:r>
        <w:rPr>
          <w:spacing w:val="1"/>
        </w:rPr>
        <w:t> </w:t>
      </w:r>
      <w:r>
        <w:rPr/>
        <w:t>aveva</w:t>
      </w:r>
      <w:r>
        <w:rPr>
          <w:spacing w:val="1"/>
        </w:rPr>
        <w:t> </w:t>
      </w:r>
      <w:r>
        <w:rPr/>
        <w:t>istituito</w:t>
      </w:r>
      <w:r>
        <w:rPr>
          <w:spacing w:val="1"/>
        </w:rPr>
        <w:t> </w:t>
      </w:r>
      <w:r>
        <w:rPr/>
        <w:t>negli</w:t>
      </w:r>
      <w:r>
        <w:rPr>
          <w:spacing w:val="1"/>
        </w:rPr>
        <w:t> </w:t>
      </w:r>
      <w:r>
        <w:rPr/>
        <w:t>IRCCS</w:t>
      </w:r>
      <w:r>
        <w:rPr>
          <w:spacing w:val="1"/>
        </w:rPr>
        <w:t> </w:t>
      </w:r>
      <w:r>
        <w:rPr/>
        <w:t>pubblici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ruoli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ricercatore</w:t>
      </w:r>
      <w:r>
        <w:rPr>
          <w:spacing w:val="1"/>
        </w:rPr>
        <w:t> </w:t>
      </w:r>
      <w:r>
        <w:rPr/>
        <w:t>sanitario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collaboratore professionale di ricerca sanitaria e aveva disposto un finanziamento dedicato da</w:t>
      </w:r>
      <w:r>
        <w:rPr>
          <w:spacing w:val="1"/>
        </w:rPr>
        <w:t> </w:t>
      </w:r>
      <w:r>
        <w:rPr/>
        <w:t>parte del Ministero della Salute dell’ammontare a regime di 90 milioni di euro da dividere tra tutti</w:t>
      </w:r>
      <w:r>
        <w:rPr>
          <w:spacing w:val="-62"/>
        </w:rPr>
        <w:t> </w:t>
      </w:r>
      <w:r>
        <w:rPr/>
        <w:t>gli</w:t>
      </w:r>
      <w:r>
        <w:rPr>
          <w:spacing w:val="-2"/>
        </w:rPr>
        <w:t> </w:t>
      </w:r>
      <w:r>
        <w:rPr/>
        <w:t>IRCCS.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90" w:right="208"/>
        <w:jc w:val="both"/>
      </w:pPr>
      <w:r>
        <w:rPr/>
        <w:t>La “Piramide” prevedeva inizialmente un contratto esclusivamente a tempo determinato di 5 anni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ulteriori</w:t>
      </w:r>
      <w:r>
        <w:rPr>
          <w:spacing w:val="1"/>
        </w:rPr>
        <w:t> </w:t>
      </w:r>
      <w:r>
        <w:rPr/>
        <w:t>altri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personale</w:t>
      </w:r>
      <w:r>
        <w:rPr>
          <w:spacing w:val="1"/>
        </w:rPr>
        <w:t> </w:t>
      </w:r>
      <w:r>
        <w:rPr/>
        <w:t>di ricerca ha chiesto con forza la stabilizzazione a tempo</w:t>
      </w:r>
      <w:r>
        <w:rPr>
          <w:spacing w:val="1"/>
        </w:rPr>
        <w:t> </w:t>
      </w:r>
      <w:r>
        <w:rPr/>
        <w:t>indeterminato, a fronte di una professionalità ormai pienamente consolidata. Nel 2023 con un</w:t>
      </w:r>
      <w:r>
        <w:rPr>
          <w:spacing w:val="1"/>
        </w:rPr>
        <w:t> </w:t>
      </w:r>
      <w:r>
        <w:rPr/>
        <w:t>accordo bipartisan in Parlamento è stata approvata la definitiva stabilizzazione del personale</w:t>
      </w:r>
      <w:r>
        <w:rPr>
          <w:spacing w:val="1"/>
        </w:rPr>
        <w:t> </w:t>
      </w:r>
      <w:r>
        <w:rPr/>
        <w:t>storico, con la possibilità di utilizzare una parte del finanziamento ministeriale per pagare i</w:t>
      </w:r>
      <w:r>
        <w:rPr>
          <w:spacing w:val="1"/>
        </w:rPr>
        <w:t> </w:t>
      </w:r>
      <w:r>
        <w:rPr/>
        <w:t>contratti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tempo</w:t>
      </w:r>
      <w:r>
        <w:rPr>
          <w:spacing w:val="-4"/>
        </w:rPr>
        <w:t> </w:t>
      </w:r>
      <w:r>
        <w:rPr/>
        <w:t>indeterminato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personale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più</w:t>
      </w:r>
      <w:r>
        <w:rPr>
          <w:spacing w:val="-4"/>
        </w:rPr>
        <w:t> </w:t>
      </w:r>
      <w:r>
        <w:rPr/>
        <w:t>alta</w:t>
      </w:r>
      <w:r>
        <w:rPr>
          <w:spacing w:val="-4"/>
        </w:rPr>
        <w:t> </w:t>
      </w:r>
      <w:r>
        <w:rPr/>
        <w:t>anzianità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valutazioni</w:t>
      </w:r>
      <w:r>
        <w:rPr>
          <w:spacing w:val="-5"/>
        </w:rPr>
        <w:t> </w:t>
      </w:r>
      <w:r>
        <w:rPr/>
        <w:t>positive.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290" w:right="203"/>
        <w:jc w:val="both"/>
      </w:pPr>
      <w:r>
        <w:rPr/>
        <w:t>"Questa stabilizzazione - osserva il Professor Vincenzo Bronte, Direttore scientifico dello IOV -</w:t>
      </w:r>
      <w:r>
        <w:rPr>
          <w:spacing w:val="1"/>
        </w:rPr>
        <w:t> </w:t>
      </w:r>
      <w:r>
        <w:rPr/>
        <w:t>IRCCS - è un punto di svolta nel nostro Paese perché riconosce le competenze professionali</w:t>
      </w:r>
      <w:r>
        <w:rPr>
          <w:spacing w:val="1"/>
        </w:rPr>
        <w:t> </w:t>
      </w:r>
      <w:r>
        <w:rPr/>
        <w:t>fondamentali</w:t>
      </w:r>
      <w:r>
        <w:rPr>
          <w:spacing w:val="9"/>
        </w:rPr>
        <w:t> </w:t>
      </w:r>
      <w:r>
        <w:rPr/>
        <w:t>ed</w:t>
      </w:r>
      <w:r>
        <w:rPr>
          <w:spacing w:val="10"/>
        </w:rPr>
        <w:t> </w:t>
      </w:r>
      <w:r>
        <w:rPr/>
        <w:t>uniche</w:t>
      </w:r>
      <w:r>
        <w:rPr>
          <w:spacing w:val="9"/>
        </w:rPr>
        <w:t> </w:t>
      </w:r>
      <w:r>
        <w:rPr/>
        <w:t>acquisite</w:t>
      </w:r>
      <w:r>
        <w:rPr>
          <w:spacing w:val="10"/>
        </w:rPr>
        <w:t> </w:t>
      </w:r>
      <w:r>
        <w:rPr/>
        <w:t>dal</w:t>
      </w:r>
      <w:r>
        <w:rPr>
          <w:spacing w:val="10"/>
        </w:rPr>
        <w:t> </w:t>
      </w:r>
      <w:r>
        <w:rPr/>
        <w:t>personale</w:t>
      </w:r>
      <w:r>
        <w:rPr>
          <w:spacing w:val="9"/>
        </w:rPr>
        <w:t> </w:t>
      </w:r>
      <w:r>
        <w:rPr/>
        <w:t>che</w:t>
      </w:r>
      <w:r>
        <w:rPr>
          <w:spacing w:val="10"/>
        </w:rPr>
        <w:t> </w:t>
      </w:r>
      <w:r>
        <w:rPr/>
        <w:t>ruota,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vario</w:t>
      </w:r>
      <w:r>
        <w:rPr>
          <w:spacing w:val="10"/>
        </w:rPr>
        <w:t> </w:t>
      </w:r>
      <w:r>
        <w:rPr/>
        <w:t>titolo</w:t>
      </w:r>
      <w:r>
        <w:rPr>
          <w:spacing w:val="10"/>
        </w:rPr>
        <w:t> </w:t>
      </w:r>
      <w:r>
        <w:rPr/>
        <w:t>e</w:t>
      </w:r>
      <w:r>
        <w:rPr>
          <w:spacing w:val="9"/>
        </w:rPr>
        <w:t> </w:t>
      </w:r>
      <w:r>
        <w:rPr/>
        <w:t>da</w:t>
      </w:r>
      <w:r>
        <w:rPr>
          <w:spacing w:val="-4"/>
        </w:rPr>
        <w:t> </w:t>
      </w:r>
      <w:r>
        <w:rPr/>
        <w:t>diversi</w:t>
      </w:r>
      <w:r>
        <w:rPr>
          <w:spacing w:val="-5"/>
        </w:rPr>
        <w:t> </w:t>
      </w:r>
      <w:r>
        <w:rPr/>
        <w:t>anni,</w:t>
      </w:r>
      <w:r>
        <w:rPr>
          <w:spacing w:val="-4"/>
        </w:rPr>
        <w:t> </w:t>
      </w:r>
      <w:r>
        <w:rPr/>
        <w:t>intorno</w:t>
      </w:r>
      <w:r>
        <w:rPr>
          <w:spacing w:val="1"/>
        </w:rPr>
        <w:t> </w:t>
      </w:r>
      <w:r>
        <w:rPr/>
        <w:t>al mondo della ricerca degli IRCCS. Allo IOV questo permette di creare una base solida per il</w:t>
      </w:r>
      <w:r>
        <w:rPr>
          <w:spacing w:val="1"/>
        </w:rPr>
        <w:t> </w:t>
      </w:r>
      <w:r>
        <w:rPr/>
        <w:t>futuro sviluppo dei team che affronteranno le sfide dell’oncologia e pone le basi per una sempre</w:t>
      </w:r>
      <w:r>
        <w:rPr>
          <w:spacing w:val="1"/>
        </w:rPr>
        <w:t> </w:t>
      </w:r>
      <w:r>
        <w:rPr/>
        <w:t>maggiore</w:t>
      </w:r>
      <w:r>
        <w:rPr>
          <w:spacing w:val="1"/>
        </w:rPr>
        <w:t> </w:t>
      </w:r>
      <w:r>
        <w:rPr/>
        <w:t>competitività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innovazione.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risorse</w:t>
      </w:r>
      <w:r>
        <w:rPr>
          <w:spacing w:val="1"/>
        </w:rPr>
        <w:t> </w:t>
      </w:r>
      <w:r>
        <w:rPr/>
        <w:t>umane</w:t>
      </w:r>
      <w:r>
        <w:rPr>
          <w:spacing w:val="1"/>
        </w:rPr>
        <w:t> </w:t>
      </w:r>
      <w:r>
        <w:rPr/>
        <w:t>rappresentano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patrimonio</w:t>
      </w:r>
      <w:r>
        <w:rPr>
          <w:spacing w:val="65"/>
        </w:rPr>
        <w:t> </w:t>
      </w:r>
      <w:r>
        <w:rPr/>
        <w:t>più</w:t>
      </w:r>
      <w:r>
        <w:rPr>
          <w:spacing w:val="1"/>
        </w:rPr>
        <w:t> </w:t>
      </w:r>
      <w:r>
        <w:rPr/>
        <w:t>prezioso per la ricerca scientifica e la loro valorizzazione è un requisito imprescindibile. Chi ha a</w:t>
      </w:r>
      <w:r>
        <w:rPr>
          <w:spacing w:val="1"/>
        </w:rPr>
        <w:t> </w:t>
      </w:r>
      <w:r>
        <w:rPr/>
        <w:t>cuore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ricerca</w:t>
      </w:r>
      <w:r>
        <w:rPr>
          <w:spacing w:val="-2"/>
        </w:rPr>
        <w:t> </w:t>
      </w:r>
      <w:r>
        <w:rPr/>
        <w:t>non</w:t>
      </w:r>
      <w:r>
        <w:rPr>
          <w:spacing w:val="-1"/>
        </w:rPr>
        <w:t> </w:t>
      </w:r>
      <w:r>
        <w:rPr/>
        <w:t>può</w:t>
      </w:r>
      <w:r>
        <w:rPr>
          <w:spacing w:val="-2"/>
        </w:rPr>
        <w:t> </w:t>
      </w:r>
      <w:r>
        <w:rPr/>
        <w:t>che</w:t>
      </w:r>
      <w:r>
        <w:rPr>
          <w:spacing w:val="-1"/>
        </w:rPr>
        <w:t> </w:t>
      </w:r>
      <w:r>
        <w:rPr/>
        <w:t>esserne</w:t>
      </w:r>
      <w:r>
        <w:rPr>
          <w:spacing w:val="-1"/>
        </w:rPr>
        <w:t> </w:t>
      </w:r>
      <w:r>
        <w:rPr/>
        <w:t>soddisfatto".</w:t>
      </w:r>
    </w:p>
    <w:p>
      <w:pPr>
        <w:pStyle w:val="BodyText"/>
        <w:spacing w:before="4"/>
        <w:rPr>
          <w:sz w:val="38"/>
        </w:rPr>
      </w:pPr>
    </w:p>
    <w:p>
      <w:pPr>
        <w:pStyle w:val="Heading1"/>
        <w:ind w:left="737"/>
        <w:jc w:val="left"/>
      </w:pPr>
      <w:r>
        <w:rPr/>
        <w:t>Ufficio</w:t>
      </w:r>
      <w:r>
        <w:rPr>
          <w:spacing w:val="-10"/>
        </w:rPr>
        <w:t> </w:t>
      </w:r>
      <w:r>
        <w:rPr/>
        <w:t>Stampa</w:t>
      </w:r>
      <w:r>
        <w:rPr>
          <w:spacing w:val="-9"/>
        </w:rPr>
        <w:t> </w:t>
      </w:r>
      <w:r>
        <w:rPr/>
        <w:t>IOV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IRCCS</w:t>
      </w:r>
      <w:r>
        <w:rPr>
          <w:spacing w:val="-10"/>
        </w:rPr>
        <w:t> </w:t>
      </w:r>
      <w:r>
        <w:rPr/>
        <w:t>Email:</w:t>
      </w:r>
      <w:r>
        <w:rPr>
          <w:spacing w:val="-9"/>
        </w:rPr>
        <w:t> </w:t>
      </w:r>
      <w:hyperlink r:id="rId9">
        <w:r>
          <w:rPr>
            <w:color w:val="1154CC"/>
            <w:u w:val="thick" w:color="1154CC"/>
          </w:rPr>
          <w:t>ufficio.stampa@iov.veneto.it</w:t>
        </w:r>
        <w:r>
          <w:rPr>
            <w:color w:val="1154CC"/>
            <w:spacing w:val="-9"/>
          </w:rPr>
          <w:t> </w:t>
        </w:r>
      </w:hyperlink>
      <w:r>
        <w:rPr/>
        <w:t>Cell:</w:t>
      </w:r>
      <w:r>
        <w:rPr>
          <w:spacing w:val="-9"/>
        </w:rPr>
        <w:t> </w:t>
      </w:r>
      <w:r>
        <w:rPr/>
        <w:t>338.5866778</w:t>
      </w:r>
    </w:p>
    <w:sectPr>
      <w:pgSz w:w="11920" w:h="16840"/>
      <w:pgMar w:header="0" w:footer="626" w:top="640" w:bottom="820" w:left="5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0464">
          <wp:simplePos x="0" y="0"/>
          <wp:positionH relativeFrom="page">
            <wp:posOffset>1283334</wp:posOffset>
          </wp:positionH>
          <wp:positionV relativeFrom="page">
            <wp:posOffset>10169075</wp:posOffset>
          </wp:positionV>
          <wp:extent cx="4562475" cy="324678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62475" cy="324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63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463" w:hanging="750"/>
    </w:pPr>
    <w:rPr>
      <w:rFonts w:ascii="Times New Roman" w:hAnsi="Times New Roman" w:eastAsia="Times New Roman" w:cs="Times New Roman"/>
      <w:b/>
      <w:bCs/>
      <w:sz w:val="38"/>
      <w:szCs w:val="3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IOV -IRCCS Inaugurazione Robot Da Vinci, def..docx</dc:title>
  <dcterms:created xsi:type="dcterms:W3CDTF">2024-02-26T11:38:33Z</dcterms:created>
  <dcterms:modified xsi:type="dcterms:W3CDTF">2024-02-26T11:38:33Z</dcterms:modified>
</cp:coreProperties>
</file>